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D86D7" w14:textId="77777777" w:rsidR="007F1534" w:rsidRDefault="007F1534" w:rsidP="00590B73">
      <w:pPr>
        <w:pStyle w:val="Subtitle"/>
        <w:spacing w:after="0" w:line="240" w:lineRule="auto"/>
        <w:jc w:val="center"/>
        <w:rPr>
          <w:b/>
          <w:bCs/>
        </w:rPr>
      </w:pPr>
    </w:p>
    <w:p w14:paraId="7F93AD27" w14:textId="4A7F93FF" w:rsidR="00650198" w:rsidRDefault="00650198" w:rsidP="00590B73">
      <w:pPr>
        <w:pStyle w:val="Subtitle"/>
        <w:spacing w:after="0" w:line="240" w:lineRule="auto"/>
        <w:jc w:val="center"/>
        <w:rPr>
          <w:b/>
          <w:bCs/>
        </w:rPr>
      </w:pPr>
      <w:r w:rsidRPr="00015A5E">
        <w:rPr>
          <w:b/>
          <w:bCs/>
        </w:rPr>
        <w:t>PASIŪLYMŲ VERTINIMO KRITERIJAI ir Sąlygos</w:t>
      </w:r>
    </w:p>
    <w:p w14:paraId="2A1A3568" w14:textId="77777777" w:rsidR="007F1534" w:rsidRPr="007F1534" w:rsidRDefault="007F1534" w:rsidP="007F1534"/>
    <w:p w14:paraId="1ABA5EA5" w14:textId="4D6C3717" w:rsidR="00650198" w:rsidRPr="00650198" w:rsidRDefault="00650198" w:rsidP="005F309A">
      <w:pPr>
        <w:spacing w:after="0" w:line="240" w:lineRule="auto"/>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5F309A">
      <w:pPr>
        <w:spacing w:after="0" w:line="240" w:lineRule="auto"/>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5F309A">
      <w:pPr>
        <w:spacing w:after="0" w:line="240" w:lineRule="auto"/>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5F309A">
      <w:pPr>
        <w:spacing w:after="0" w:line="240" w:lineRule="auto"/>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5F309A">
      <w:pPr>
        <w:spacing w:after="0" w:line="240" w:lineRule="auto"/>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p w14:paraId="66C1B991" w14:textId="77777777" w:rsidR="005F309A" w:rsidRDefault="005F309A" w:rsidP="005F309A">
      <w:pPr>
        <w:spacing w:after="0" w:line="240" w:lineRule="auto"/>
        <w:ind w:right="51" w:firstLine="851"/>
        <w:jc w:val="both"/>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7"/>
        <w:gridCol w:w="6319"/>
        <w:gridCol w:w="1276"/>
        <w:gridCol w:w="1417"/>
      </w:tblGrid>
      <w:tr w:rsidR="00300A83" w14:paraId="7218D319" w14:textId="77777777" w:rsidTr="005F309A">
        <w:trPr>
          <w:trHeight w:val="1198"/>
        </w:trPr>
        <w:tc>
          <w:tcPr>
            <w:tcW w:w="6946" w:type="dxa"/>
            <w:gridSpan w:val="2"/>
            <w:shd w:val="clear" w:color="auto" w:fill="D9D9D9"/>
            <w:vAlign w:val="center"/>
          </w:tcPr>
          <w:p w14:paraId="7412093F" w14:textId="77777777" w:rsidR="00300A83" w:rsidRPr="00BA678E" w:rsidRDefault="00300A83" w:rsidP="005F309A">
            <w:pPr>
              <w:pStyle w:val="TableParagraph"/>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693" w:type="dxa"/>
            <w:gridSpan w:val="2"/>
            <w:shd w:val="clear" w:color="auto" w:fill="D9D9D9"/>
          </w:tcPr>
          <w:p w14:paraId="72F9BEC7" w14:textId="77777777" w:rsidR="00300A83" w:rsidRPr="00BA678E" w:rsidRDefault="00300A83" w:rsidP="005F309A">
            <w:pPr>
              <w:pStyle w:val="TableParagraph"/>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5F309A">
        <w:trPr>
          <w:trHeight w:val="403"/>
        </w:trPr>
        <w:tc>
          <w:tcPr>
            <w:tcW w:w="6946" w:type="dxa"/>
            <w:gridSpan w:val="2"/>
            <w:shd w:val="clear" w:color="auto" w:fill="F3F3F3"/>
          </w:tcPr>
          <w:p w14:paraId="3D675B32" w14:textId="5AA921C1" w:rsidR="00300A83" w:rsidRPr="00BA678E" w:rsidRDefault="00300A83" w:rsidP="005F309A">
            <w:pPr>
              <w:pStyle w:val="TableParagraph"/>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76" w:type="dxa"/>
            <w:shd w:val="clear" w:color="auto" w:fill="F3F3F3"/>
          </w:tcPr>
          <w:p w14:paraId="41226368"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3F3F3"/>
          </w:tcPr>
          <w:p w14:paraId="5F4C693E" w14:textId="60DBB662" w:rsidR="00300A83" w:rsidRPr="00BA678E" w:rsidRDefault="00352BB8"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70</w:t>
            </w:r>
          </w:p>
        </w:tc>
      </w:tr>
      <w:tr w:rsidR="00300A83" w14:paraId="3780DFEE" w14:textId="77777777" w:rsidTr="005F309A">
        <w:trPr>
          <w:trHeight w:val="350"/>
        </w:trPr>
        <w:tc>
          <w:tcPr>
            <w:tcW w:w="6946" w:type="dxa"/>
            <w:gridSpan w:val="2"/>
            <w:shd w:val="clear" w:color="auto" w:fill="F3F3F3"/>
          </w:tcPr>
          <w:p w14:paraId="4FD5FCE3" w14:textId="2580E220" w:rsidR="00300A83" w:rsidRPr="00BA678E" w:rsidRDefault="00300A83" w:rsidP="005F309A">
            <w:pPr>
              <w:pStyle w:val="TableParagraph"/>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76" w:type="dxa"/>
            <w:shd w:val="clear" w:color="auto" w:fill="F3F3F3"/>
          </w:tcPr>
          <w:p w14:paraId="5F536BC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1F1F1"/>
          </w:tcPr>
          <w:p w14:paraId="1E5B816C" w14:textId="1188ADFE" w:rsidR="00300A83" w:rsidRPr="00BA678E" w:rsidRDefault="00352BB8"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30</w:t>
            </w:r>
          </w:p>
        </w:tc>
      </w:tr>
      <w:tr w:rsidR="00300A83" w14:paraId="20077F55" w14:textId="77777777" w:rsidTr="005F309A">
        <w:trPr>
          <w:trHeight w:val="299"/>
        </w:trPr>
        <w:tc>
          <w:tcPr>
            <w:tcW w:w="627" w:type="dxa"/>
          </w:tcPr>
          <w:p w14:paraId="11926370" w14:textId="5446F1DA"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22999968"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Pr>
                <w:rFonts w:asciiTheme="minorHAnsi" w:eastAsiaTheme="minorEastAsia" w:hAnsiTheme="minorHAnsi" w:cstheme="minorBidi"/>
                <w:b/>
                <w:bCs/>
                <w:i/>
                <w:iCs/>
                <w:sz w:val="21"/>
                <w:szCs w:val="21"/>
                <w:lang w:eastAsia="lt-LT"/>
              </w:rPr>
              <w:t>Pirmas</w:t>
            </w:r>
            <w:r w:rsidR="00300A83" w:rsidRPr="00E70BB4">
              <w:rPr>
                <w:rFonts w:asciiTheme="minorHAnsi" w:eastAsiaTheme="minorEastAsia" w:hAnsiTheme="minorHAnsi" w:cstheme="minorBidi"/>
                <w:b/>
                <w:bCs/>
                <w:i/>
                <w:iCs/>
                <w:sz w:val="21"/>
                <w:szCs w:val="21"/>
                <w:lang w:eastAsia="lt-LT"/>
              </w:rPr>
              <w:t xml:space="preserve"> kriterijus.</w:t>
            </w:r>
            <w:r w:rsidR="00300A83" w:rsidRPr="00BA678E">
              <w:rPr>
                <w:rFonts w:asciiTheme="minorHAnsi" w:eastAsiaTheme="minorEastAsia" w:hAnsiTheme="minorHAnsi" w:cstheme="minorBidi"/>
                <w:sz w:val="21"/>
                <w:szCs w:val="21"/>
                <w:lang w:eastAsia="lt-LT"/>
              </w:rPr>
              <w:t xml:space="preserve"> </w:t>
            </w:r>
            <w:r w:rsidR="003C693D" w:rsidRPr="003C693D">
              <w:rPr>
                <w:rFonts w:asciiTheme="minorHAnsi" w:eastAsiaTheme="minorEastAsia" w:hAnsiTheme="minorHAnsi" w:cstheme="minorBidi"/>
                <w:sz w:val="21"/>
                <w:szCs w:val="21"/>
                <w:lang w:eastAsia="lt-LT"/>
              </w:rPr>
              <w:t>Projekto vadovo kompetencija</w:t>
            </w:r>
            <w:r w:rsidR="00E70BB4">
              <w:rPr>
                <w:rFonts w:asciiTheme="minorHAnsi" w:eastAsiaTheme="minorEastAsia" w:hAnsiTheme="minorHAnsi" w:cstheme="minorBidi"/>
                <w:sz w:val="21"/>
                <w:szCs w:val="21"/>
                <w:lang w:eastAsia="lt-LT"/>
              </w:rPr>
              <w:t>.</w:t>
            </w:r>
            <w:r w:rsidR="009D5F54" w:rsidRPr="009D5F54">
              <w:rPr>
                <w:rFonts w:asciiTheme="minorHAnsi" w:eastAsiaTheme="minorEastAsia" w:hAnsiTheme="minorHAnsi" w:cstheme="minorBidi"/>
                <w:b/>
                <w:bCs/>
                <w:sz w:val="21"/>
                <w:szCs w:val="21"/>
                <w:lang w:eastAsia="lt-LT"/>
              </w:rPr>
              <w:t xml:space="preserve"> (</w:t>
            </w:r>
            <w:r w:rsidR="009D5F54">
              <w:rPr>
                <w:rFonts w:asciiTheme="minorHAnsi" w:eastAsiaTheme="minorEastAsia" w:hAnsiTheme="minorHAnsi" w:cstheme="minorBidi"/>
                <w:b/>
                <w:bCs/>
                <w:sz w:val="21"/>
                <w:szCs w:val="21"/>
                <w:lang w:eastAsia="lt-LT"/>
              </w:rPr>
              <w:t>W</w:t>
            </w:r>
            <w:r w:rsidR="009D5F54">
              <w:rPr>
                <w:rFonts w:asciiTheme="minorHAnsi" w:eastAsiaTheme="minorEastAsia" w:hAnsiTheme="minorHAnsi" w:cstheme="minorBidi"/>
                <w:b/>
                <w:bCs/>
                <w:sz w:val="21"/>
                <w:szCs w:val="21"/>
                <w:vertAlign w:val="subscript"/>
                <w:lang w:eastAsia="lt-LT"/>
              </w:rPr>
              <w:t>1</w:t>
            </w:r>
            <w:r w:rsidR="009D5F54" w:rsidRPr="009D5F54">
              <w:rPr>
                <w:rFonts w:asciiTheme="minorHAnsi" w:eastAsiaTheme="minorEastAsia" w:hAnsiTheme="minorHAnsi" w:cstheme="minorBidi"/>
                <w:b/>
                <w:bCs/>
                <w:sz w:val="21"/>
                <w:szCs w:val="21"/>
                <w:lang w:eastAsia="lt-LT"/>
              </w:rPr>
              <w:t>)</w:t>
            </w:r>
          </w:p>
        </w:tc>
        <w:tc>
          <w:tcPr>
            <w:tcW w:w="1276" w:type="dxa"/>
          </w:tcPr>
          <w:p w14:paraId="1417C2D3" w14:textId="776EE512" w:rsidR="00300A83" w:rsidRPr="00BA678E" w:rsidRDefault="00206DF7"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E631C6">
              <w:rPr>
                <w:rFonts w:asciiTheme="minorHAnsi" w:eastAsiaTheme="minorEastAsia" w:hAnsiTheme="minorHAnsi" w:cstheme="minorBidi"/>
                <w:sz w:val="21"/>
                <w:szCs w:val="21"/>
                <w:lang w:eastAsia="lt-LT"/>
              </w:rPr>
              <w:t>0</w:t>
            </w:r>
          </w:p>
        </w:tc>
        <w:tc>
          <w:tcPr>
            <w:tcW w:w="1417" w:type="dxa"/>
          </w:tcPr>
          <w:p w14:paraId="6E99DEDC"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r w:rsidR="00300A83" w14:paraId="2C64BC69" w14:textId="77777777" w:rsidTr="005F309A">
        <w:trPr>
          <w:trHeight w:val="206"/>
        </w:trPr>
        <w:tc>
          <w:tcPr>
            <w:tcW w:w="627" w:type="dxa"/>
          </w:tcPr>
          <w:p w14:paraId="2C5F9A8F" w14:textId="1A318FB3"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45302BCA"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sidRPr="00D25BA7">
              <w:rPr>
                <w:rFonts w:asciiTheme="minorHAnsi" w:eastAsiaTheme="minorEastAsia" w:hAnsiTheme="minorHAnsi" w:cstheme="minorBidi"/>
                <w:b/>
                <w:bCs/>
                <w:i/>
                <w:iCs/>
                <w:sz w:val="21"/>
                <w:szCs w:val="21"/>
                <w:lang w:eastAsia="lt-LT"/>
              </w:rPr>
              <w:t>Antras kriterijus</w:t>
            </w:r>
            <w:r w:rsidR="00DF0ECD" w:rsidRPr="00D25BA7">
              <w:rPr>
                <w:rFonts w:asciiTheme="minorHAnsi" w:eastAsiaTheme="minorEastAsia" w:hAnsiTheme="minorHAnsi" w:cstheme="minorBidi"/>
                <w:b/>
                <w:bCs/>
                <w:i/>
                <w:iCs/>
                <w:sz w:val="21"/>
                <w:szCs w:val="21"/>
                <w:lang w:eastAsia="lt-LT"/>
              </w:rPr>
              <w:t>.</w:t>
            </w:r>
            <w:r w:rsidR="00123C5B" w:rsidRPr="00D25BA7">
              <w:rPr>
                <w:rFonts w:asciiTheme="minorHAnsi" w:eastAsiaTheme="minorEastAsia" w:hAnsiTheme="minorHAnsi" w:cstheme="minorBidi"/>
                <w:sz w:val="21"/>
                <w:szCs w:val="21"/>
                <w:lang w:eastAsia="lt-LT"/>
              </w:rPr>
              <w:t xml:space="preserve"> </w:t>
            </w:r>
            <w:r w:rsidR="00ED7D11" w:rsidRPr="00ED7D11">
              <w:rPr>
                <w:rFonts w:asciiTheme="minorHAnsi" w:eastAsiaTheme="minorEastAsia" w:hAnsiTheme="minorHAnsi" w:cstheme="minorBidi"/>
                <w:sz w:val="21"/>
                <w:szCs w:val="21"/>
                <w:lang w:eastAsia="lt-LT"/>
              </w:rPr>
              <w:t>Tiekėjo siūlomos komandos (specialistų) patirties vertinimas</w:t>
            </w:r>
            <w:r w:rsidR="003E0269" w:rsidRPr="003E0269">
              <w:rPr>
                <w:rFonts w:asciiTheme="minorHAnsi" w:eastAsiaTheme="minorEastAsia" w:hAnsiTheme="minorHAnsi" w:cstheme="minorBidi"/>
                <w:sz w:val="21"/>
                <w:szCs w:val="21"/>
                <w:lang w:eastAsia="lt-LT"/>
              </w:rPr>
              <w:t>.</w:t>
            </w:r>
            <w:r w:rsidR="009D5F54" w:rsidRPr="009D5F54">
              <w:rPr>
                <w:rFonts w:asciiTheme="minorHAnsi" w:eastAsiaTheme="minorEastAsia" w:hAnsiTheme="minorHAnsi" w:cstheme="minorBidi"/>
                <w:b/>
                <w:bCs/>
                <w:sz w:val="21"/>
                <w:szCs w:val="21"/>
                <w:lang w:eastAsia="lt-LT"/>
              </w:rPr>
              <w:t xml:space="preserve"> (</w:t>
            </w:r>
            <w:r w:rsidR="009D5F54">
              <w:rPr>
                <w:rFonts w:asciiTheme="minorHAnsi" w:eastAsiaTheme="minorEastAsia" w:hAnsiTheme="minorHAnsi" w:cstheme="minorBidi"/>
                <w:b/>
                <w:bCs/>
                <w:sz w:val="21"/>
                <w:szCs w:val="21"/>
                <w:lang w:eastAsia="lt-LT"/>
              </w:rPr>
              <w:t>W</w:t>
            </w:r>
            <w:r w:rsidR="009D5F54">
              <w:rPr>
                <w:rFonts w:asciiTheme="minorHAnsi" w:eastAsiaTheme="minorEastAsia" w:hAnsiTheme="minorHAnsi" w:cstheme="minorBidi"/>
                <w:b/>
                <w:bCs/>
                <w:sz w:val="21"/>
                <w:szCs w:val="21"/>
                <w:vertAlign w:val="subscript"/>
                <w:lang w:eastAsia="lt-LT"/>
              </w:rPr>
              <w:t>2</w:t>
            </w:r>
            <w:r w:rsidR="009D5F54" w:rsidRPr="009D5F54">
              <w:rPr>
                <w:rFonts w:asciiTheme="minorHAnsi" w:eastAsiaTheme="minorEastAsia" w:hAnsiTheme="minorHAnsi" w:cstheme="minorBidi"/>
                <w:b/>
                <w:bCs/>
                <w:sz w:val="21"/>
                <w:szCs w:val="21"/>
                <w:lang w:eastAsia="lt-LT"/>
              </w:rPr>
              <w:t>)</w:t>
            </w:r>
          </w:p>
        </w:tc>
        <w:tc>
          <w:tcPr>
            <w:tcW w:w="1276" w:type="dxa"/>
          </w:tcPr>
          <w:p w14:paraId="5E38AB13" w14:textId="14B610FA" w:rsidR="00300A83" w:rsidRPr="00BA678E" w:rsidRDefault="006714BF"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BE3D95">
              <w:rPr>
                <w:rFonts w:asciiTheme="minorHAnsi" w:eastAsiaTheme="minorEastAsia" w:hAnsiTheme="minorHAnsi" w:cstheme="minorBidi"/>
                <w:sz w:val="21"/>
                <w:szCs w:val="21"/>
                <w:lang w:eastAsia="lt-LT"/>
              </w:rPr>
              <w:t>5</w:t>
            </w:r>
          </w:p>
        </w:tc>
        <w:tc>
          <w:tcPr>
            <w:tcW w:w="1417" w:type="dxa"/>
          </w:tcPr>
          <w:p w14:paraId="3F07E18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r w:rsidR="004F567E" w14:paraId="5FC94904" w14:textId="77777777" w:rsidTr="005F309A">
        <w:trPr>
          <w:trHeight w:val="206"/>
        </w:trPr>
        <w:tc>
          <w:tcPr>
            <w:tcW w:w="627" w:type="dxa"/>
          </w:tcPr>
          <w:p w14:paraId="23572892" w14:textId="565768E1" w:rsidR="004F567E" w:rsidRDefault="00ED7D11"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 xml:space="preserve">3. </w:t>
            </w:r>
          </w:p>
        </w:tc>
        <w:tc>
          <w:tcPr>
            <w:tcW w:w="6319" w:type="dxa"/>
          </w:tcPr>
          <w:p w14:paraId="61BC2DD2" w14:textId="4D96F0B3" w:rsidR="004F567E" w:rsidRPr="00D25BA7" w:rsidRDefault="00A90514" w:rsidP="005F309A">
            <w:pPr>
              <w:pStyle w:val="TableParagraph"/>
              <w:ind w:right="3"/>
              <w:jc w:val="both"/>
              <w:rPr>
                <w:rFonts w:asciiTheme="minorHAnsi" w:eastAsiaTheme="minorEastAsia" w:hAnsiTheme="minorHAnsi" w:cstheme="minorBidi"/>
                <w:sz w:val="21"/>
                <w:szCs w:val="21"/>
                <w:lang w:eastAsia="lt-LT"/>
              </w:rPr>
            </w:pPr>
            <w:r w:rsidRPr="00D25BA7">
              <w:rPr>
                <w:rFonts w:asciiTheme="minorHAnsi" w:eastAsiaTheme="minorEastAsia" w:hAnsiTheme="minorHAnsi" w:cstheme="minorBidi"/>
                <w:b/>
                <w:bCs/>
                <w:i/>
                <w:iCs/>
                <w:sz w:val="21"/>
                <w:szCs w:val="21"/>
                <w:lang w:eastAsia="lt-LT"/>
              </w:rPr>
              <w:t>Trečias kriterijus.</w:t>
            </w:r>
            <w:r w:rsidRPr="00D25BA7">
              <w:rPr>
                <w:rFonts w:asciiTheme="minorHAnsi" w:eastAsiaTheme="minorEastAsia" w:hAnsiTheme="minorHAnsi" w:cstheme="minorBidi"/>
                <w:sz w:val="21"/>
                <w:szCs w:val="21"/>
                <w:lang w:eastAsia="lt-LT"/>
              </w:rPr>
              <w:t xml:space="preserve"> </w:t>
            </w:r>
            <w:r w:rsidR="00D25BA7" w:rsidRPr="00D25BA7">
              <w:rPr>
                <w:rFonts w:asciiTheme="minorHAnsi" w:eastAsiaTheme="minorEastAsia" w:hAnsiTheme="minorHAnsi" w:cstheme="minorBidi"/>
                <w:sz w:val="21"/>
                <w:szCs w:val="21"/>
                <w:lang w:eastAsia="lt-LT"/>
              </w:rPr>
              <w:t>Socialinės atsakomybės kriterijus</w:t>
            </w:r>
            <w:r w:rsidR="009A18F0">
              <w:rPr>
                <w:rFonts w:asciiTheme="minorHAnsi" w:eastAsiaTheme="minorEastAsia" w:hAnsiTheme="minorHAnsi" w:cstheme="minorBidi"/>
                <w:sz w:val="21"/>
                <w:szCs w:val="21"/>
                <w:lang w:eastAsia="lt-LT"/>
              </w:rPr>
              <w:t>.</w:t>
            </w:r>
            <w:r w:rsidR="009D5F54">
              <w:rPr>
                <w:rFonts w:asciiTheme="minorHAnsi" w:eastAsiaTheme="minorEastAsia" w:hAnsiTheme="minorHAnsi" w:cstheme="minorBidi"/>
                <w:sz w:val="21"/>
                <w:szCs w:val="21"/>
                <w:lang w:eastAsia="lt-LT"/>
              </w:rPr>
              <w:t xml:space="preserve"> </w:t>
            </w:r>
            <w:r w:rsidR="009D5F54" w:rsidRPr="009D5F54">
              <w:rPr>
                <w:rFonts w:asciiTheme="minorHAnsi" w:eastAsiaTheme="minorEastAsia" w:hAnsiTheme="minorHAnsi" w:cstheme="minorBidi"/>
                <w:b/>
                <w:bCs/>
                <w:sz w:val="21"/>
                <w:szCs w:val="21"/>
                <w:lang w:eastAsia="lt-LT"/>
              </w:rPr>
              <w:t>(</w:t>
            </w:r>
            <w:r w:rsidR="009D5F54">
              <w:rPr>
                <w:rFonts w:asciiTheme="minorHAnsi" w:eastAsiaTheme="minorEastAsia" w:hAnsiTheme="minorHAnsi" w:cstheme="minorBidi"/>
                <w:b/>
                <w:bCs/>
                <w:sz w:val="21"/>
                <w:szCs w:val="21"/>
                <w:lang w:eastAsia="lt-LT"/>
              </w:rPr>
              <w:t>W</w:t>
            </w:r>
            <w:r w:rsidR="009A18F0">
              <w:rPr>
                <w:rFonts w:asciiTheme="minorHAnsi" w:eastAsiaTheme="minorEastAsia" w:hAnsiTheme="minorHAnsi" w:cstheme="minorBidi"/>
                <w:b/>
                <w:bCs/>
                <w:sz w:val="21"/>
                <w:szCs w:val="21"/>
                <w:vertAlign w:val="subscript"/>
                <w:lang w:eastAsia="lt-LT"/>
              </w:rPr>
              <w:t>3</w:t>
            </w:r>
            <w:r w:rsidR="009D5F54" w:rsidRPr="009D5F54">
              <w:rPr>
                <w:rFonts w:asciiTheme="minorHAnsi" w:eastAsiaTheme="minorEastAsia" w:hAnsiTheme="minorHAnsi" w:cstheme="minorBidi"/>
                <w:b/>
                <w:bCs/>
                <w:sz w:val="21"/>
                <w:szCs w:val="21"/>
                <w:lang w:eastAsia="lt-LT"/>
              </w:rPr>
              <w:t>)</w:t>
            </w:r>
          </w:p>
        </w:tc>
        <w:tc>
          <w:tcPr>
            <w:tcW w:w="1276" w:type="dxa"/>
          </w:tcPr>
          <w:p w14:paraId="0B36C7C1" w14:textId="27B5FF8B" w:rsidR="004F567E" w:rsidRDefault="006714BF"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417" w:type="dxa"/>
          </w:tcPr>
          <w:p w14:paraId="4F99F142" w14:textId="77777777" w:rsidR="004F567E" w:rsidRPr="00BA678E" w:rsidRDefault="004F567E" w:rsidP="005F309A">
            <w:pPr>
              <w:pStyle w:val="TableParagraph"/>
              <w:ind w:right="3"/>
              <w:rPr>
                <w:rFonts w:asciiTheme="minorHAnsi" w:eastAsiaTheme="minorEastAsia" w:hAnsiTheme="minorHAnsi" w:cstheme="minorBidi"/>
                <w:sz w:val="21"/>
                <w:szCs w:val="21"/>
                <w:lang w:eastAsia="lt-LT"/>
              </w:rPr>
            </w:pPr>
          </w:p>
        </w:tc>
      </w:tr>
      <w:tr w:rsidR="00A23C63" w14:paraId="697B31B6" w14:textId="77777777" w:rsidTr="007F1534">
        <w:trPr>
          <w:trHeight w:val="206"/>
        </w:trPr>
        <w:tc>
          <w:tcPr>
            <w:tcW w:w="9639" w:type="dxa"/>
            <w:gridSpan w:val="4"/>
            <w:shd w:val="clear" w:color="auto" w:fill="FFF2CC" w:themeFill="accent4" w:themeFillTint="33"/>
          </w:tcPr>
          <w:p w14:paraId="130807FF" w14:textId="77777777" w:rsidR="00676B0F" w:rsidRPr="00676B0F" w:rsidRDefault="00676B0F" w:rsidP="00676B0F">
            <w:pPr>
              <w:pStyle w:val="TableParagraph"/>
              <w:ind w:right="3"/>
              <w:rPr>
                <w:rFonts w:asciiTheme="minorHAnsi" w:eastAsiaTheme="minorEastAsia" w:hAnsiTheme="minorHAnsi" w:cstheme="minorBidi"/>
                <w:sz w:val="21"/>
                <w:szCs w:val="21"/>
                <w:lang w:eastAsia="lt-LT"/>
              </w:rPr>
            </w:pPr>
          </w:p>
          <w:p w14:paraId="36278E24" w14:textId="583A8460" w:rsidR="00676B0F" w:rsidRPr="009A18F0" w:rsidRDefault="00676B0F" w:rsidP="009352CD">
            <w:pPr>
              <w:pStyle w:val="TableParagraph"/>
              <w:ind w:right="3"/>
              <w:rPr>
                <w:rFonts w:asciiTheme="minorHAnsi" w:eastAsiaTheme="minorEastAsia" w:hAnsiTheme="minorHAnsi" w:cstheme="minorBidi"/>
                <w:b/>
                <w:bCs/>
                <w:i/>
                <w:iCs/>
                <w:sz w:val="21"/>
                <w:szCs w:val="21"/>
                <w:lang w:eastAsia="lt-LT"/>
              </w:rPr>
            </w:pPr>
            <w:r w:rsidRPr="009A18F0">
              <w:rPr>
                <w:rFonts w:asciiTheme="minorHAnsi" w:eastAsiaTheme="minorEastAsia" w:hAnsiTheme="minorHAnsi" w:cstheme="minorBidi"/>
                <w:b/>
                <w:bCs/>
                <w:i/>
                <w:iCs/>
                <w:sz w:val="21"/>
                <w:szCs w:val="21"/>
                <w:lang w:eastAsia="lt-LT"/>
              </w:rPr>
              <w:t xml:space="preserve">SPECIALISTŲ NUOSEKLUMO IR ATITIKIMO TAISYKLĖ (TAIKOMA KRITERIJAMS </w:t>
            </w:r>
            <w:r w:rsidR="009A18F0" w:rsidRPr="009A18F0">
              <w:rPr>
                <w:rFonts w:asciiTheme="minorHAnsi" w:eastAsiaTheme="minorEastAsia" w:hAnsiTheme="minorHAnsi" w:cstheme="minorBidi"/>
                <w:b/>
                <w:bCs/>
                <w:i/>
                <w:iCs/>
                <w:sz w:val="21"/>
                <w:szCs w:val="21"/>
                <w:lang w:eastAsia="lt-LT"/>
              </w:rPr>
              <w:t>W</w:t>
            </w:r>
            <w:r w:rsidR="009A18F0" w:rsidRPr="009A18F0">
              <w:rPr>
                <w:rFonts w:asciiTheme="minorHAnsi" w:eastAsiaTheme="minorEastAsia" w:hAnsiTheme="minorHAnsi" w:cstheme="minorBidi"/>
                <w:b/>
                <w:bCs/>
                <w:i/>
                <w:iCs/>
                <w:sz w:val="21"/>
                <w:szCs w:val="21"/>
                <w:vertAlign w:val="subscript"/>
                <w:lang w:eastAsia="lt-LT"/>
              </w:rPr>
              <w:t>1</w:t>
            </w:r>
            <w:r w:rsidRPr="009A18F0">
              <w:rPr>
                <w:rFonts w:asciiTheme="minorHAnsi" w:eastAsiaTheme="minorEastAsia" w:hAnsiTheme="minorHAnsi" w:cstheme="minorBidi"/>
                <w:b/>
                <w:bCs/>
                <w:i/>
                <w:iCs/>
                <w:sz w:val="21"/>
                <w:szCs w:val="21"/>
                <w:lang w:eastAsia="lt-LT"/>
              </w:rPr>
              <w:t>–</w:t>
            </w:r>
            <w:r w:rsidR="009A18F0" w:rsidRPr="009A18F0">
              <w:rPr>
                <w:rFonts w:asciiTheme="minorHAnsi" w:eastAsiaTheme="minorEastAsia" w:hAnsiTheme="minorHAnsi" w:cstheme="minorBidi"/>
                <w:b/>
                <w:bCs/>
                <w:i/>
                <w:iCs/>
                <w:sz w:val="21"/>
                <w:szCs w:val="21"/>
                <w:lang w:eastAsia="lt-LT"/>
              </w:rPr>
              <w:t>W</w:t>
            </w:r>
            <w:r w:rsidR="009A18F0" w:rsidRPr="009A18F0">
              <w:rPr>
                <w:rFonts w:asciiTheme="minorHAnsi" w:eastAsiaTheme="minorEastAsia" w:hAnsiTheme="minorHAnsi" w:cstheme="minorBidi"/>
                <w:b/>
                <w:bCs/>
                <w:i/>
                <w:iCs/>
                <w:sz w:val="21"/>
                <w:szCs w:val="21"/>
                <w:vertAlign w:val="subscript"/>
                <w:lang w:eastAsia="lt-LT"/>
              </w:rPr>
              <w:t>2</w:t>
            </w:r>
            <w:r w:rsidRPr="009A18F0">
              <w:rPr>
                <w:rFonts w:asciiTheme="minorHAnsi" w:eastAsiaTheme="minorEastAsia" w:hAnsiTheme="minorHAnsi" w:cstheme="minorBidi"/>
                <w:b/>
                <w:bCs/>
                <w:i/>
                <w:iCs/>
                <w:sz w:val="21"/>
                <w:szCs w:val="21"/>
                <w:lang w:eastAsia="lt-LT"/>
              </w:rPr>
              <w:t>)</w:t>
            </w:r>
            <w:r w:rsidR="009352CD">
              <w:rPr>
                <w:rFonts w:asciiTheme="minorHAnsi" w:eastAsiaTheme="minorEastAsia" w:hAnsiTheme="minorHAnsi" w:cstheme="minorBidi"/>
                <w:b/>
                <w:bCs/>
                <w:i/>
                <w:iCs/>
                <w:sz w:val="21"/>
                <w:szCs w:val="21"/>
                <w:lang w:eastAsia="lt-LT"/>
              </w:rPr>
              <w:t>.</w:t>
            </w:r>
          </w:p>
          <w:p w14:paraId="2684C004" w14:textId="77777777" w:rsidR="00676B0F" w:rsidRPr="009A18F0" w:rsidRDefault="00676B0F" w:rsidP="00676B0F">
            <w:pPr>
              <w:pStyle w:val="TableParagraph"/>
              <w:ind w:right="3"/>
              <w:rPr>
                <w:rFonts w:asciiTheme="minorHAnsi" w:eastAsiaTheme="minorEastAsia" w:hAnsiTheme="minorHAnsi" w:cstheme="minorBidi"/>
                <w:b/>
                <w:bCs/>
                <w:i/>
                <w:iCs/>
                <w:sz w:val="21"/>
                <w:szCs w:val="21"/>
                <w:lang w:eastAsia="lt-LT"/>
              </w:rPr>
            </w:pPr>
          </w:p>
          <w:p w14:paraId="4DC71120"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Ekonominio naudingumo vertinimas atliekamas tik pagal tų specialistų patirtį, kuriuos tiekėjas pateikė kvalifikacijos reikalavimams pagrįsti pagal Pirkimo sąlygų 4 priedą ir kuriuos tiekėjas numato paskirti vykdyti pirkimo sutartį.</w:t>
            </w:r>
          </w:p>
          <w:p w14:paraId="68E8D0E3"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Vertinimui nurodyti specialistai turi visiškai sutapti su kvalifikacijai pateiktais specialistais – tiek pagal jų tapatybę, tiek pagal vaidmenį (funkciją) pirkimo sutarties vykdymo metu.</w:t>
            </w:r>
          </w:p>
          <w:p w14:paraId="46A2939E"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Tiekėjas negali ekonominio naudingumo vertinimui siūlyti kitų, alternatyvių, papildomų ar tik vertinimui skirtų specialistų, kurie nebuvo pateikti kvalifikacijai pagrįsti. Tokie specialistai laikomi neatitinkančiais reikalavimų ir jų patirtis vertinime nenaudojama.</w:t>
            </w:r>
          </w:p>
          <w:p w14:paraId="6605F79A"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Jeigu tiekėjas vertinimui nurodo specialistą, kuris nėra pateiktas kvalifikacijai pagrįsti, arba jeigu tiekėjas nepateikia dokumentų, objektyviai patvirtinančių deklaruojamą specialisto patirtį pagal konkretų kokybės kriterijų, tiekėjui už atitinkamą kriterijų skiriama 0 balų.</w:t>
            </w:r>
          </w:p>
          <w:p w14:paraId="49D0C750" w14:textId="0DF8BBAB" w:rsidR="00A23C63" w:rsidRPr="00BA678E" w:rsidRDefault="00676B0F" w:rsidP="00676B0F">
            <w:pPr>
              <w:pStyle w:val="TableParagraph"/>
              <w:ind w:right="3"/>
              <w:rPr>
                <w:rFonts w:asciiTheme="minorHAnsi" w:eastAsiaTheme="minorEastAsia" w:hAnsiTheme="minorHAnsi" w:cstheme="minorBidi"/>
                <w:sz w:val="21"/>
                <w:szCs w:val="21"/>
                <w:lang w:eastAsia="lt-LT"/>
              </w:rPr>
            </w:pPr>
            <w:r w:rsidRPr="009352CD">
              <w:rPr>
                <w:rFonts w:asciiTheme="minorHAnsi" w:eastAsiaTheme="minorEastAsia" w:hAnsiTheme="minorHAnsi" w:cstheme="minorBidi"/>
                <w:i/>
                <w:iCs/>
                <w:sz w:val="21"/>
                <w:szCs w:val="21"/>
                <w:lang w:eastAsia="lt-LT"/>
              </w:rPr>
              <w:t xml:space="preserve">Ši nuostata užtikrina, kad vertinimas būtų atliekamas tik pagal realiai sutartį vykdysiančių specialistų </w:t>
            </w:r>
            <w:r w:rsidRPr="009352CD">
              <w:rPr>
                <w:rFonts w:asciiTheme="minorHAnsi" w:eastAsiaTheme="minorEastAsia" w:hAnsiTheme="minorHAnsi" w:cstheme="minorBidi"/>
                <w:i/>
                <w:iCs/>
                <w:sz w:val="21"/>
                <w:szCs w:val="21"/>
                <w:lang w:eastAsia="lt-LT"/>
              </w:rPr>
              <w:lastRenderedPageBreak/>
              <w:t>kompetencijas, o pirkimo procedūros išliktų skaidrios, nuoseklios.</w:t>
            </w:r>
          </w:p>
        </w:tc>
      </w:tr>
      <w:tr w:rsidR="009A18F0" w14:paraId="57DD91C1" w14:textId="77777777" w:rsidTr="007F1534">
        <w:trPr>
          <w:trHeight w:val="206"/>
        </w:trPr>
        <w:tc>
          <w:tcPr>
            <w:tcW w:w="9639" w:type="dxa"/>
            <w:gridSpan w:val="4"/>
            <w:shd w:val="clear" w:color="auto" w:fill="FFF2CC" w:themeFill="accent4" w:themeFillTint="33"/>
          </w:tcPr>
          <w:p w14:paraId="2315C5E0" w14:textId="159038FF" w:rsidR="00CA6651"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lastRenderedPageBreak/>
              <w:t xml:space="preserve">Kokybės </w:t>
            </w:r>
            <w:r w:rsidR="00CA6651" w:rsidRPr="009352CD">
              <w:rPr>
                <w:rFonts w:asciiTheme="minorHAnsi" w:eastAsiaTheme="minorEastAsia" w:hAnsiTheme="minorHAnsi" w:cstheme="minorBidi"/>
                <w:i/>
                <w:iCs/>
                <w:sz w:val="21"/>
                <w:szCs w:val="21"/>
                <w:lang w:eastAsia="lt-LT"/>
              </w:rPr>
              <w:t>kriteriju</w:t>
            </w:r>
            <w:r w:rsidR="00CA6651">
              <w:rPr>
                <w:rFonts w:asciiTheme="minorHAnsi" w:eastAsiaTheme="minorEastAsia" w:hAnsiTheme="minorHAnsi" w:cstheme="minorBidi"/>
                <w:i/>
                <w:iCs/>
                <w:sz w:val="21"/>
                <w:szCs w:val="21"/>
                <w:lang w:eastAsia="lt-LT"/>
              </w:rPr>
              <w:t>s</w:t>
            </w:r>
            <w:r w:rsidRPr="009352CD">
              <w:rPr>
                <w:rFonts w:asciiTheme="minorHAnsi" w:eastAsiaTheme="minorEastAsia" w:hAnsiTheme="minorHAnsi" w:cstheme="minorBidi"/>
                <w:i/>
                <w:iCs/>
                <w:sz w:val="21"/>
                <w:szCs w:val="21"/>
                <w:lang w:eastAsia="lt-LT"/>
              </w:rPr>
              <w:t xml:space="preserve"> (</w:t>
            </w:r>
            <w:r w:rsidRPr="009352CD">
              <w:rPr>
                <w:rFonts w:asciiTheme="minorHAnsi" w:eastAsiaTheme="minorEastAsia" w:hAnsiTheme="minorHAnsi" w:cstheme="minorBidi"/>
                <w:b/>
                <w:bCs/>
                <w:i/>
                <w:iCs/>
                <w:sz w:val="21"/>
                <w:szCs w:val="21"/>
                <w:lang w:eastAsia="lt-LT"/>
              </w:rPr>
              <w:t>W</w:t>
            </w:r>
            <w:r w:rsidRPr="009352CD">
              <w:rPr>
                <w:rFonts w:asciiTheme="minorHAnsi" w:eastAsiaTheme="minorEastAsia" w:hAnsiTheme="minorHAnsi" w:cstheme="minorBidi"/>
                <w:b/>
                <w:bCs/>
                <w:i/>
                <w:iCs/>
                <w:sz w:val="21"/>
                <w:szCs w:val="21"/>
                <w:vertAlign w:val="subscript"/>
                <w:lang w:eastAsia="lt-LT"/>
              </w:rPr>
              <w:t>2</w:t>
            </w:r>
            <w:r w:rsidRPr="009352CD">
              <w:rPr>
                <w:rFonts w:asciiTheme="minorHAnsi" w:eastAsiaTheme="minorEastAsia" w:hAnsiTheme="minorHAnsi" w:cstheme="minorBidi"/>
                <w:i/>
                <w:iCs/>
                <w:sz w:val="21"/>
                <w:szCs w:val="21"/>
                <w:lang w:eastAsia="lt-LT"/>
              </w:rPr>
              <w:t>) vertinam</w:t>
            </w:r>
            <w:r w:rsidR="00CA6651">
              <w:rPr>
                <w:rFonts w:asciiTheme="minorHAnsi" w:eastAsiaTheme="minorEastAsia" w:hAnsiTheme="minorHAnsi" w:cstheme="minorBidi"/>
                <w:i/>
                <w:iCs/>
                <w:sz w:val="21"/>
                <w:szCs w:val="21"/>
                <w:lang w:eastAsia="lt-LT"/>
              </w:rPr>
              <w:t>as</w:t>
            </w:r>
            <w:r w:rsidRPr="009352CD">
              <w:rPr>
                <w:rFonts w:asciiTheme="minorHAnsi" w:eastAsiaTheme="minorEastAsia" w:hAnsiTheme="minorHAnsi" w:cstheme="minorBidi"/>
                <w:i/>
                <w:iCs/>
                <w:sz w:val="21"/>
                <w:szCs w:val="21"/>
                <w:lang w:eastAsia="lt-LT"/>
              </w:rPr>
              <w:t xml:space="preserve"> remiantis dokumentais, pateiktais </w:t>
            </w:r>
            <w:r w:rsidR="0037293D" w:rsidRPr="0037293D">
              <w:rPr>
                <w:rFonts w:asciiTheme="minorHAnsi" w:eastAsiaTheme="minorEastAsia" w:hAnsiTheme="minorHAnsi" w:cstheme="minorBidi"/>
                <w:i/>
                <w:iCs/>
                <w:sz w:val="21"/>
                <w:szCs w:val="21"/>
                <w:lang w:eastAsia="lt-LT"/>
              </w:rPr>
              <w:t>pirkimo sąlygų 6 priede „Pasiūlymo forma“</w:t>
            </w:r>
            <w:r w:rsidR="0037293D">
              <w:rPr>
                <w:rFonts w:asciiTheme="minorHAnsi" w:eastAsiaTheme="minorEastAsia" w:hAnsiTheme="minorHAnsi" w:cstheme="minorBidi"/>
                <w:i/>
                <w:iCs/>
                <w:sz w:val="21"/>
                <w:szCs w:val="21"/>
                <w:lang w:eastAsia="lt-LT"/>
              </w:rPr>
              <w:t xml:space="preserve"> </w:t>
            </w:r>
            <w:r w:rsidRPr="009352CD">
              <w:rPr>
                <w:rFonts w:asciiTheme="minorHAnsi" w:eastAsiaTheme="minorEastAsia" w:hAnsiTheme="minorHAnsi" w:cstheme="minorBidi"/>
                <w:i/>
                <w:iCs/>
                <w:sz w:val="21"/>
                <w:szCs w:val="21"/>
                <w:lang w:eastAsia="lt-LT"/>
              </w:rPr>
              <w:t xml:space="preserve">A dalyje. </w:t>
            </w:r>
          </w:p>
          <w:p w14:paraId="73D90FA3" w14:textId="77777777" w:rsidR="00CA6651"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 xml:space="preserve">Tiekėjas privalo kartu su pasiūlymu pateikti užpildyta ir pasirašyta </w:t>
            </w:r>
            <w:r w:rsidRPr="009352CD">
              <w:rPr>
                <w:rFonts w:asciiTheme="minorHAnsi" w:eastAsiaTheme="minorEastAsia" w:hAnsiTheme="minorHAnsi" w:cstheme="minorBidi"/>
                <w:b/>
                <w:bCs/>
                <w:i/>
                <w:iCs/>
                <w:sz w:val="21"/>
                <w:szCs w:val="21"/>
                <w:lang w:eastAsia="lt-LT"/>
              </w:rPr>
              <w:t xml:space="preserve">pirkimo sąlygų 9 priedą Tiekėjo ir siūlomų specialistų patirtis 3 lentelė </w:t>
            </w:r>
            <w:r w:rsidRPr="009352CD">
              <w:rPr>
                <w:rFonts w:asciiTheme="minorHAnsi" w:eastAsiaTheme="minorEastAsia" w:hAnsiTheme="minorHAnsi" w:cstheme="minorBidi"/>
                <w:i/>
                <w:iCs/>
                <w:sz w:val="21"/>
                <w:szCs w:val="21"/>
                <w:lang w:eastAsia="lt-LT"/>
              </w:rPr>
              <w:t xml:space="preserve">ir visus dokumentus, pagrindžiančius deklaruojamus kriterijų duomenis. </w:t>
            </w:r>
          </w:p>
          <w:p w14:paraId="3EDA4D8B" w14:textId="1554DE19" w:rsidR="009A18F0" w:rsidRPr="009352CD"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Nepateikus dokumentų, atitinkamam kriterijui skiriama 0 balų.</w:t>
            </w:r>
          </w:p>
        </w:tc>
      </w:tr>
    </w:tbl>
    <w:p w14:paraId="5AAC9873" w14:textId="77777777" w:rsidR="00300A83" w:rsidRDefault="00300A83" w:rsidP="005F309A">
      <w:pPr>
        <w:pStyle w:val="BodyText"/>
        <w:tabs>
          <w:tab w:val="left" w:pos="1560"/>
        </w:tabs>
        <w:ind w:right="3" w:firstLine="851"/>
      </w:pPr>
    </w:p>
    <w:p w14:paraId="2A6152F0" w14:textId="40613711" w:rsidR="00300A83" w:rsidRPr="00300A83" w:rsidRDefault="00300A83" w:rsidP="005F309A">
      <w:pPr>
        <w:pStyle w:val="ListParagraph"/>
        <w:tabs>
          <w:tab w:val="left" w:pos="1560"/>
          <w:tab w:val="left" w:pos="1690"/>
        </w:tabs>
        <w:spacing w:after="0" w:line="240" w:lineRule="auto"/>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8"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Pr="005F309A" w:rsidRDefault="00300A83" w:rsidP="005F309A">
      <w:pPr>
        <w:pStyle w:val="BodyText"/>
        <w:tabs>
          <w:tab w:val="left" w:pos="1560"/>
        </w:tabs>
        <w:ind w:right="3" w:firstLine="851"/>
        <w:jc w:val="both"/>
        <w:rPr>
          <w:rFonts w:asciiTheme="minorHAnsi" w:eastAsiaTheme="minorEastAsia" w:hAnsiTheme="minorHAnsi" w:cstheme="minorBidi"/>
          <w:sz w:val="20"/>
          <w:szCs w:val="20"/>
          <w:lang w:eastAsia="lt-LT"/>
        </w:rPr>
      </w:pPr>
      <w:r w:rsidRPr="005F309A">
        <w:rPr>
          <w:rFonts w:asciiTheme="minorHAnsi" w:eastAsiaTheme="minorEastAsia" w:hAnsiTheme="minorHAnsi" w:cstheme="minorBidi"/>
          <w:noProof/>
          <w:sz w:val="20"/>
          <w:szCs w:val="20"/>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3630240" cy="657225"/>
                    </a:xfrm>
                    <a:prstGeom prst="rect">
                      <a:avLst/>
                    </a:prstGeom>
                  </pic:spPr>
                </pic:pic>
              </a:graphicData>
            </a:graphic>
          </wp:anchor>
        </w:drawing>
      </w:r>
      <w:bookmarkStart w:id="0" w:name="72.4"/>
      <w:bookmarkEnd w:id="0"/>
      <w:r w:rsidRPr="005F309A">
        <w:rPr>
          <w:rFonts w:asciiTheme="minorHAnsi" w:eastAsiaTheme="minorEastAsia" w:hAnsiTheme="minorHAnsi" w:cstheme="minorBidi"/>
          <w:sz w:val="20"/>
          <w:szCs w:val="20"/>
          <w:lang w:eastAsia="lt-LT"/>
        </w:rPr>
        <w:t xml:space="preserve">kur W </w:t>
      </w:r>
      <w:r w:rsidRPr="005F309A">
        <w:rPr>
          <w:rFonts w:asciiTheme="minorHAnsi" w:eastAsiaTheme="minorEastAsia" w:hAnsiTheme="minorHAnsi" w:cstheme="minorBidi"/>
          <w:sz w:val="20"/>
          <w:szCs w:val="20"/>
          <w:vertAlign w:val="subscript"/>
          <w:lang w:eastAsia="lt-LT"/>
        </w:rPr>
        <w:t>kokybė</w:t>
      </w:r>
      <w:r w:rsidRPr="005F309A">
        <w:rPr>
          <w:rFonts w:asciiTheme="minorHAnsi" w:eastAsiaTheme="minorEastAsia" w:hAnsiTheme="minorHAnsi" w:cstheme="minorBidi"/>
          <w:sz w:val="20"/>
          <w:szCs w:val="20"/>
          <w:lang w:eastAsia="lt-LT"/>
        </w:rPr>
        <w:t xml:space="preserve"> – kokybei suteiktas svoris, </w:t>
      </w:r>
      <w:proofErr w:type="spellStart"/>
      <w:r w:rsidRPr="005F309A">
        <w:rPr>
          <w:rFonts w:asciiTheme="minorHAnsi" w:eastAsiaTheme="minorEastAsia" w:hAnsiTheme="minorHAnsi" w:cstheme="minorBidi"/>
          <w:sz w:val="20"/>
          <w:szCs w:val="20"/>
          <w:lang w:eastAsia="lt-LT"/>
        </w:rPr>
        <w:t>Q</w:t>
      </w:r>
      <w:r w:rsidRPr="005F309A">
        <w:rPr>
          <w:rFonts w:asciiTheme="minorHAnsi" w:eastAsiaTheme="minorEastAsia" w:hAnsiTheme="minorHAnsi" w:cstheme="minorBidi"/>
          <w:sz w:val="20"/>
          <w:szCs w:val="20"/>
          <w:vertAlign w:val="subscript"/>
          <w:lang w:eastAsia="lt-LT"/>
        </w:rPr>
        <w:t>i</w:t>
      </w:r>
      <w:proofErr w:type="spellEnd"/>
      <w:r w:rsidRPr="005F309A">
        <w:rPr>
          <w:rFonts w:asciiTheme="minorHAnsi" w:eastAsiaTheme="minorEastAsia" w:hAnsiTheme="minorHAnsi" w:cstheme="minorBidi"/>
          <w:sz w:val="20"/>
          <w:szCs w:val="20"/>
          <w:vertAlign w:val="subscript"/>
          <w:lang w:eastAsia="lt-LT"/>
        </w:rPr>
        <w:t xml:space="preserve"> </w:t>
      </w:r>
      <w:r w:rsidRPr="005F309A">
        <w:rPr>
          <w:rFonts w:asciiTheme="minorHAnsi" w:eastAsiaTheme="minorEastAsia" w:hAnsiTheme="minorHAnsi" w:cstheme="minorBidi"/>
          <w:sz w:val="20"/>
          <w:szCs w:val="20"/>
          <w:lang w:eastAsia="lt-LT"/>
        </w:rPr>
        <w:t xml:space="preserve">– vertinamo pasiūlymo kokybė procentais, W </w:t>
      </w:r>
      <w:r w:rsidRPr="005F309A">
        <w:rPr>
          <w:rFonts w:asciiTheme="minorHAnsi" w:eastAsiaTheme="minorEastAsia" w:hAnsiTheme="minorHAnsi" w:cstheme="minorBidi"/>
          <w:sz w:val="20"/>
          <w:szCs w:val="20"/>
          <w:vertAlign w:val="subscript"/>
          <w:lang w:eastAsia="lt-LT"/>
        </w:rPr>
        <w:t>kaina</w:t>
      </w:r>
      <w:r w:rsidRPr="005F309A">
        <w:rPr>
          <w:rFonts w:asciiTheme="minorHAnsi" w:eastAsiaTheme="minorEastAsia" w:hAnsiTheme="minorHAnsi" w:cstheme="minorBidi"/>
          <w:sz w:val="20"/>
          <w:szCs w:val="20"/>
          <w:lang w:eastAsia="lt-LT"/>
        </w:rPr>
        <w:t xml:space="preserve"> – kainai suteiktas svoris,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 iš anksto apibrėžta didžiausia tikėtina kaina,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xml:space="preserve"> – iš anksto apibrėžta mažiausia tikėtina kaina,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i</w:t>
      </w:r>
      <w:proofErr w:type="spellEnd"/>
      <w:r w:rsidRPr="005F309A">
        <w:rPr>
          <w:rFonts w:asciiTheme="minorHAnsi" w:eastAsiaTheme="minorEastAsia" w:hAnsiTheme="minorHAnsi" w:cstheme="minorBidi"/>
          <w:sz w:val="20"/>
          <w:szCs w:val="20"/>
          <w:lang w:eastAsia="lt-LT"/>
        </w:rPr>
        <w:t xml:space="preserve"> – vertinamo pasiūlymo kaina. Jeigu vertinamo pasiūlymo kaina lygi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pasiūlymas gaus 0 balų už kainą, jeigu viršys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pasiūlymas bus atmestas. Jeigu vertinamo pasiūlymo kaina bus lygi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xml:space="preserve">, jis už kainą gaus balų skaičių lygų kainai suteiktam svoriui, jeigu siūloma kaina mažesnė už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šis pasiūlymas už kainą gaus daugiau balų negu kainai suteiktas svoris.</w:t>
      </w:r>
    </w:p>
    <w:p w14:paraId="2A4C0215" w14:textId="77777777" w:rsidR="00622FA5" w:rsidRPr="00300A83" w:rsidRDefault="00622FA5" w:rsidP="005F309A">
      <w:pPr>
        <w:pStyle w:val="BodyText"/>
        <w:tabs>
          <w:tab w:val="left" w:pos="1560"/>
        </w:tabs>
        <w:ind w:right="3" w:firstLine="851"/>
        <w:rPr>
          <w:rFonts w:asciiTheme="minorHAnsi" w:eastAsiaTheme="minorEastAsia" w:hAnsiTheme="minorHAnsi" w:cstheme="minorBidi"/>
          <w:sz w:val="21"/>
          <w:szCs w:val="21"/>
          <w:lang w:eastAsia="lt-LT"/>
        </w:rPr>
      </w:pPr>
    </w:p>
    <w:p w14:paraId="06F1822B" w14:textId="0391EF6C" w:rsidR="00300A83" w:rsidRPr="000D57CE" w:rsidRDefault="00300A83"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922BF7">
        <w:rPr>
          <w:rFonts w:eastAsiaTheme="minorEastAsia"/>
          <w:sz w:val="21"/>
          <w:szCs w:val="21"/>
          <w:lang w:val="en-US" w:eastAsia="lt-LT"/>
        </w:rPr>
        <w:t>15</w:t>
      </w:r>
      <w:r w:rsidR="00A05A52">
        <w:rPr>
          <w:rFonts w:eastAsiaTheme="minorEastAsia"/>
          <w:sz w:val="21"/>
          <w:szCs w:val="21"/>
          <w:lang w:eastAsia="lt-LT"/>
        </w:rPr>
        <w:t> </w:t>
      </w:r>
      <w:r w:rsidR="000D57CE" w:rsidRPr="000D57CE">
        <w:rPr>
          <w:rFonts w:eastAsiaTheme="minorEastAsia"/>
          <w:sz w:val="21"/>
          <w:szCs w:val="21"/>
          <w:lang w:eastAsia="lt-LT"/>
        </w:rPr>
        <w:t>000</w:t>
      </w:r>
      <w:r w:rsidR="00A05A52">
        <w:rPr>
          <w:rFonts w:eastAsiaTheme="minorEastAsia"/>
          <w:sz w:val="21"/>
          <w:szCs w:val="21"/>
          <w:lang w:eastAsia="lt-LT"/>
        </w:rPr>
        <w:t>,00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922BF7">
        <w:rPr>
          <w:rFonts w:eastAsiaTheme="minorEastAsia"/>
          <w:sz w:val="21"/>
          <w:szCs w:val="21"/>
          <w:lang w:eastAsia="lt-LT"/>
        </w:rPr>
        <w:t>4</w:t>
      </w:r>
      <w:r w:rsidR="006F5D07">
        <w:rPr>
          <w:rFonts w:eastAsiaTheme="minorEastAsia"/>
          <w:sz w:val="21"/>
          <w:szCs w:val="21"/>
          <w:lang w:eastAsia="lt-LT"/>
        </w:rPr>
        <w:t>1</w:t>
      </w:r>
      <w:r w:rsidR="00A05A52" w:rsidRPr="00A05A52">
        <w:rPr>
          <w:rFonts w:eastAsiaTheme="minorEastAsia"/>
          <w:sz w:val="21"/>
          <w:szCs w:val="21"/>
          <w:lang w:eastAsia="lt-LT"/>
        </w:rPr>
        <w:t xml:space="preserve"> </w:t>
      </w:r>
      <w:r w:rsidR="006F5D07">
        <w:rPr>
          <w:rFonts w:eastAsiaTheme="minorEastAsia"/>
          <w:sz w:val="21"/>
          <w:szCs w:val="21"/>
          <w:lang w:eastAsia="lt-LT"/>
        </w:rPr>
        <w:t>5</w:t>
      </w:r>
      <w:r w:rsidR="00922BF7">
        <w:rPr>
          <w:rFonts w:eastAsiaTheme="minorEastAsia"/>
          <w:sz w:val="21"/>
          <w:szCs w:val="21"/>
          <w:lang w:eastAsia="lt-LT"/>
        </w:rPr>
        <w:t>00</w:t>
      </w:r>
      <w:r w:rsidR="00A05A52" w:rsidRPr="00A05A52">
        <w:rPr>
          <w:rFonts w:eastAsiaTheme="minorEastAsia"/>
          <w:sz w:val="21"/>
          <w:szCs w:val="21"/>
          <w:lang w:eastAsia="lt-LT"/>
        </w:rPr>
        <w:t xml:space="preserve">,00 </w:t>
      </w:r>
      <w:r w:rsidRPr="000D57CE">
        <w:rPr>
          <w:rFonts w:eastAsiaTheme="minorEastAsia"/>
          <w:sz w:val="21"/>
          <w:szCs w:val="21"/>
          <w:lang w:eastAsia="lt-LT"/>
        </w:rPr>
        <w:t>Eur (be PVM).</w:t>
      </w:r>
    </w:p>
    <w:p w14:paraId="64F625B1" w14:textId="7A681E11" w:rsidR="00622FA5" w:rsidRDefault="00622FA5"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
    <w:p w14:paraId="2735FCE6" w14:textId="2983A6E3" w:rsidR="008901F7" w:rsidRPr="00B6141F" w:rsidRDefault="008901F7" w:rsidP="005F309A">
      <w:pPr>
        <w:spacing w:after="0" w:line="240" w:lineRule="auto"/>
        <w:rPr>
          <w:rFonts w:ascii="Calibri" w:eastAsia="Times New Roman" w:hAnsi="Calibri" w:cs="Calibri"/>
          <w:sz w:val="20"/>
          <w:szCs w:val="20"/>
          <w:lang w:eastAsia="en-US"/>
        </w:rPr>
      </w:pP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6951"/>
        <w:gridCol w:w="1701"/>
      </w:tblGrid>
      <w:tr w:rsidR="00B6141F" w:rsidRPr="00B6141F" w14:paraId="63789646"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5F309A">
            <w:pPr>
              <w:spacing w:after="0" w:line="240" w:lineRule="auto"/>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5F309A">
            <w:pPr>
              <w:spacing w:after="0" w:line="240" w:lineRule="auto"/>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E70BB4" w:rsidRPr="00B6141F" w14:paraId="0E30D4BA" w14:textId="77777777" w:rsidTr="0015266A">
        <w:trPr>
          <w:trHeight w:val="481"/>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A6A6A6"/>
          </w:tcPr>
          <w:p w14:paraId="5777136B" w14:textId="1EFD23CA" w:rsidR="00E70BB4" w:rsidRPr="00E70BB4" w:rsidRDefault="00566718" w:rsidP="005F309A">
            <w:pPr>
              <w:spacing w:after="0" w:line="240" w:lineRule="auto"/>
              <w:rPr>
                <w:b/>
                <w:bCs/>
              </w:rPr>
            </w:pPr>
            <w:bookmarkStart w:id="1" w:name="_Hlk193030516"/>
            <w:r w:rsidRPr="00566718">
              <w:rPr>
                <w:b/>
                <w:bCs/>
                <w:i/>
                <w:iCs/>
              </w:rPr>
              <w:t>Pirmas kriterijus</w:t>
            </w:r>
            <w:r w:rsidR="006C4688" w:rsidRPr="006C4688">
              <w:rPr>
                <w:b/>
                <w:bCs/>
                <w:i/>
                <w:iCs/>
              </w:rPr>
              <w:t xml:space="preserve">. </w:t>
            </w:r>
            <w:r w:rsidR="009A3B28" w:rsidRPr="009A3B28">
              <w:rPr>
                <w:i/>
                <w:iCs/>
              </w:rPr>
              <w:t xml:space="preserve">Projekto vadovo </w:t>
            </w:r>
            <w:r w:rsidR="006228EA" w:rsidRPr="006228EA">
              <w:rPr>
                <w:i/>
                <w:iCs/>
              </w:rPr>
              <w:t>kompetencija</w:t>
            </w:r>
            <w:r w:rsidR="007E2B1D">
              <w:rPr>
                <w:i/>
                <w:iCs/>
              </w:rPr>
              <w:t>.</w:t>
            </w:r>
          </w:p>
        </w:tc>
      </w:tr>
      <w:tr w:rsidR="00E70BB4" w:rsidRPr="00E70BB4" w14:paraId="5E4718B3"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tcPr>
          <w:p w14:paraId="3D04A571" w14:textId="77777777" w:rsidR="00F4498A" w:rsidRPr="00F4498A" w:rsidRDefault="00F4498A" w:rsidP="00F4498A">
            <w:pPr>
              <w:spacing w:after="0" w:line="240" w:lineRule="auto"/>
              <w:jc w:val="both"/>
              <w:rPr>
                <w:i/>
                <w:iCs/>
              </w:rPr>
            </w:pPr>
            <w:r w:rsidRPr="00F4498A">
              <w:rPr>
                <w:i/>
                <w:iCs/>
              </w:rPr>
              <w:t>Vertinama, ar siūlomas projekto vadovas turi tarptautiniu mastu pripažįstamą projektų valdymo kvalifikaciją, patvirtinančią gebėjimą planuoti, koordinuoti ir kontroliuoti projekto veiklas.</w:t>
            </w:r>
          </w:p>
          <w:p w14:paraId="025DA9C8" w14:textId="764BA788" w:rsidR="00E70BB4" w:rsidRPr="00E70BB4" w:rsidRDefault="00F4498A" w:rsidP="00F4498A">
            <w:pPr>
              <w:spacing w:after="0" w:line="240" w:lineRule="auto"/>
              <w:jc w:val="both"/>
              <w:rPr>
                <w:b/>
                <w:bCs/>
              </w:rPr>
            </w:pPr>
            <w:r w:rsidRPr="00F4498A">
              <w:rPr>
                <w:i/>
                <w:iCs/>
              </w:rPr>
              <w:t xml:space="preserve">Priimtinos kvalifikacijos (nebaigtinis sąrašas): PMP, PRINCE2 </w:t>
            </w:r>
            <w:proofErr w:type="spellStart"/>
            <w:r w:rsidRPr="00F4498A">
              <w:rPr>
                <w:i/>
                <w:iCs/>
              </w:rPr>
              <w:t>Practitioner</w:t>
            </w:r>
            <w:proofErr w:type="spellEnd"/>
            <w:r w:rsidRPr="00F4498A">
              <w:rPr>
                <w:i/>
                <w:iCs/>
              </w:rPr>
              <w:t xml:space="preserve">, PRINCE2 </w:t>
            </w:r>
            <w:proofErr w:type="spellStart"/>
            <w:r w:rsidRPr="00F4498A">
              <w:rPr>
                <w:i/>
                <w:iCs/>
              </w:rPr>
              <w:t>Foundation</w:t>
            </w:r>
            <w:proofErr w:type="spellEnd"/>
            <w:r w:rsidRPr="00F4498A">
              <w:rPr>
                <w:i/>
                <w:iCs/>
              </w:rPr>
              <w:t xml:space="preserve">, IPMA A/B/C/D, </w:t>
            </w:r>
            <w:proofErr w:type="spellStart"/>
            <w:r w:rsidRPr="00F4498A">
              <w:rPr>
                <w:i/>
                <w:iCs/>
              </w:rPr>
              <w:t>AgilePM</w:t>
            </w:r>
            <w:proofErr w:type="spellEnd"/>
            <w:r w:rsidRPr="00F4498A">
              <w:rPr>
                <w:i/>
                <w:iCs/>
              </w:rPr>
              <w:t>, CAPM ar lygiavertės.</w:t>
            </w:r>
          </w:p>
        </w:tc>
      </w:tr>
      <w:tr w:rsidR="00E70BB4" w:rsidRPr="00A25B7E" w14:paraId="3A873E0B"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7C1AF99F" w:rsidR="00E70BB4" w:rsidRDefault="00574A3B" w:rsidP="005F309A">
            <w:pPr>
              <w:spacing w:after="0" w:line="240" w:lineRule="auto"/>
              <w:jc w:val="center"/>
              <w:rPr>
                <w:rFonts w:ascii="Calibri" w:eastAsia="Times New Roman" w:hAnsi="Calibri" w:cs="Calibri"/>
                <w:sz w:val="20"/>
                <w:szCs w:val="20"/>
                <w:lang w:eastAsia="en-US"/>
              </w:rPr>
            </w:pPr>
            <w:r>
              <w:t>10</w:t>
            </w:r>
          </w:p>
        </w:tc>
        <w:tc>
          <w:tcPr>
            <w:tcW w:w="8652" w:type="dxa"/>
            <w:gridSpan w:val="2"/>
            <w:tcBorders>
              <w:top w:val="single" w:sz="4" w:space="0" w:color="000000"/>
              <w:left w:val="single" w:sz="4" w:space="0" w:color="000000"/>
              <w:bottom w:val="single" w:sz="4" w:space="0" w:color="000000"/>
              <w:right w:val="single" w:sz="4" w:space="0" w:color="000000"/>
            </w:tcBorders>
          </w:tcPr>
          <w:p w14:paraId="476CF887" w14:textId="5171D14F" w:rsidR="00E70BB4" w:rsidRPr="00A25B7E" w:rsidRDefault="00803639" w:rsidP="005F309A">
            <w:pPr>
              <w:spacing w:after="0" w:line="240" w:lineRule="auto"/>
              <w:jc w:val="both"/>
            </w:pPr>
            <w:r w:rsidRPr="00803639">
              <w:t xml:space="preserve">Pažengusio lygmens projektų valdymo kvalifikacija (PMP, PRINCE2 </w:t>
            </w:r>
            <w:proofErr w:type="spellStart"/>
            <w:r w:rsidRPr="00803639">
              <w:t>Practitioner</w:t>
            </w:r>
            <w:proofErr w:type="spellEnd"/>
            <w:r w:rsidRPr="00803639">
              <w:t xml:space="preserve">, IPMA B/C, </w:t>
            </w:r>
            <w:proofErr w:type="spellStart"/>
            <w:r w:rsidRPr="00803639">
              <w:t>AgilePM</w:t>
            </w:r>
            <w:proofErr w:type="spellEnd"/>
            <w:r w:rsidRPr="00803639">
              <w:t xml:space="preserve"> </w:t>
            </w:r>
            <w:proofErr w:type="spellStart"/>
            <w:r w:rsidRPr="00803639">
              <w:t>Practitioner</w:t>
            </w:r>
            <w:proofErr w:type="spellEnd"/>
            <w:r w:rsidRPr="00803639">
              <w:t xml:space="preserve"> ir kt.)</w:t>
            </w:r>
          </w:p>
        </w:tc>
      </w:tr>
      <w:tr w:rsidR="00E70BB4" w:rsidRPr="00B6141F" w14:paraId="1F6B6A9A"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44BE566D" w:rsidR="00E70BB4" w:rsidRPr="00B6141F" w:rsidRDefault="00562559"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52" w:type="dxa"/>
            <w:gridSpan w:val="2"/>
            <w:tcBorders>
              <w:top w:val="single" w:sz="4" w:space="0" w:color="000000"/>
              <w:left w:val="single" w:sz="4" w:space="0" w:color="000000"/>
              <w:bottom w:val="single" w:sz="4" w:space="0" w:color="000000"/>
              <w:right w:val="single" w:sz="4" w:space="0" w:color="000000"/>
            </w:tcBorders>
          </w:tcPr>
          <w:p w14:paraId="21B45D48" w14:textId="46DD3E16" w:rsidR="00E70BB4" w:rsidRPr="00B6141F" w:rsidRDefault="00B84A7A" w:rsidP="005F309A">
            <w:pPr>
              <w:spacing w:after="0" w:line="240" w:lineRule="auto"/>
              <w:jc w:val="both"/>
            </w:pPr>
            <w:r w:rsidRPr="00B84A7A">
              <w:t xml:space="preserve">Bazinio lygmens projektų valdymo kvalifikacija (CAPM, PRINCE2 </w:t>
            </w:r>
            <w:proofErr w:type="spellStart"/>
            <w:r w:rsidRPr="00B84A7A">
              <w:t>Foundation</w:t>
            </w:r>
            <w:proofErr w:type="spellEnd"/>
            <w:r w:rsidRPr="00B84A7A">
              <w:t>, IPMA D ir kt.)</w:t>
            </w:r>
          </w:p>
        </w:tc>
      </w:tr>
      <w:tr w:rsidR="00A62B90" w:rsidRPr="00B6141F" w14:paraId="1ABA7EA4"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44864004" w14:textId="31E74718" w:rsidR="00A62B90" w:rsidRDefault="00574A3B"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gridSpan w:val="2"/>
            <w:tcBorders>
              <w:top w:val="single" w:sz="4" w:space="0" w:color="000000"/>
              <w:left w:val="single" w:sz="4" w:space="0" w:color="000000"/>
              <w:bottom w:val="single" w:sz="4" w:space="0" w:color="000000"/>
              <w:right w:val="single" w:sz="4" w:space="0" w:color="000000"/>
            </w:tcBorders>
          </w:tcPr>
          <w:p w14:paraId="6D52C0C7" w14:textId="65AE3050" w:rsidR="00A62B90" w:rsidRPr="004D00E6" w:rsidRDefault="000553F4" w:rsidP="005F309A">
            <w:pPr>
              <w:spacing w:after="0" w:line="240" w:lineRule="auto"/>
              <w:jc w:val="both"/>
            </w:pPr>
            <w:proofErr w:type="spellStart"/>
            <w:r w:rsidRPr="000553F4">
              <w:t>Sertifikacija</w:t>
            </w:r>
            <w:proofErr w:type="spellEnd"/>
            <w:r w:rsidRPr="000553F4">
              <w:t xml:space="preserve"> nepateikta</w:t>
            </w:r>
          </w:p>
        </w:tc>
      </w:tr>
      <w:tr w:rsidR="00E70BB4" w:rsidRPr="00A25B7E" w14:paraId="0F8E0928"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8F62107" w14:textId="77777777" w:rsidR="0047210B" w:rsidRPr="0047210B" w:rsidRDefault="0047210B" w:rsidP="0047210B">
            <w:pPr>
              <w:spacing w:after="0" w:line="240" w:lineRule="auto"/>
              <w:jc w:val="both"/>
              <w:rPr>
                <w:rStyle w:val="fadeinm1hgl8"/>
                <w:b/>
                <w:bCs/>
                <w:i/>
                <w:iCs/>
              </w:rPr>
            </w:pPr>
            <w:r w:rsidRPr="0047210B">
              <w:rPr>
                <w:rStyle w:val="fadeinm1hgl8"/>
                <w:b/>
                <w:bCs/>
                <w:i/>
                <w:iCs/>
              </w:rPr>
              <w:t>Pateikiama:</w:t>
            </w:r>
          </w:p>
          <w:p w14:paraId="7B0F2868" w14:textId="19BCAB6E" w:rsidR="00E70BB4" w:rsidRPr="0047210B" w:rsidRDefault="0047210B" w:rsidP="0047210B">
            <w:pPr>
              <w:spacing w:after="0" w:line="240" w:lineRule="auto"/>
              <w:jc w:val="both"/>
              <w:rPr>
                <w:i/>
                <w:iCs/>
              </w:rPr>
            </w:pPr>
            <w:r w:rsidRPr="0047210B">
              <w:rPr>
                <w:rStyle w:val="fadeinm1hgl8"/>
                <w:i/>
                <w:iCs/>
              </w:rPr>
              <w:t>Tiekėjas turi pateikti projektų valdymo kvalifikaciją patvirtinančio dokumento kopiją ir, jei taikoma, galiojančio sertifikato statusą patvirtinantį dokumentą. Dokumentai pateikiami skaitmeninėmis kopijomis.</w:t>
            </w:r>
          </w:p>
        </w:tc>
      </w:tr>
      <w:tr w:rsidR="00E317F4" w:rsidRPr="00E70BB4" w14:paraId="093953A9" w14:textId="77777777" w:rsidTr="0015266A">
        <w:trPr>
          <w:trHeight w:val="469"/>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A6A6A6"/>
          </w:tcPr>
          <w:p w14:paraId="2AC601A1" w14:textId="66953FA1" w:rsidR="00E317F4" w:rsidRPr="00DF0ECD" w:rsidRDefault="00566718" w:rsidP="005F309A">
            <w:pPr>
              <w:spacing w:after="0" w:line="240" w:lineRule="auto"/>
              <w:jc w:val="both"/>
              <w:rPr>
                <w:i/>
                <w:iCs/>
              </w:rPr>
            </w:pPr>
            <w:bookmarkStart w:id="2" w:name="_Hlk193105816"/>
            <w:bookmarkEnd w:id="1"/>
            <w:r w:rsidRPr="00566718">
              <w:rPr>
                <w:b/>
                <w:bCs/>
                <w:i/>
                <w:iCs/>
              </w:rPr>
              <w:t>Antras kriterijus</w:t>
            </w:r>
            <w:r w:rsidR="00E317F4" w:rsidRPr="00DF0ECD">
              <w:rPr>
                <w:b/>
                <w:bCs/>
                <w:i/>
                <w:iCs/>
              </w:rPr>
              <w:t>.</w:t>
            </w:r>
            <w:r w:rsidR="00E317F4" w:rsidRPr="00DF0ECD">
              <w:rPr>
                <w:i/>
                <w:iCs/>
              </w:rPr>
              <w:t xml:space="preserve"> </w:t>
            </w:r>
            <w:r w:rsidR="0047210B" w:rsidRPr="0047210B">
              <w:rPr>
                <w:i/>
                <w:iCs/>
              </w:rPr>
              <w:t>Tiekėjo siūlomos komandos (specialistų) patirties vertinimas</w:t>
            </w:r>
            <w:r w:rsidR="00DF0ECD" w:rsidRPr="00DF0ECD">
              <w:rPr>
                <w:i/>
                <w:iCs/>
              </w:rPr>
              <w:t>.</w:t>
            </w:r>
          </w:p>
        </w:tc>
      </w:tr>
      <w:tr w:rsidR="00E317F4" w:rsidRPr="00E70BB4" w14:paraId="1984DD30"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tcPr>
          <w:p w14:paraId="23937809" w14:textId="77777777" w:rsidR="00E466AF" w:rsidRPr="00E466AF" w:rsidRDefault="00E466AF" w:rsidP="00E466AF">
            <w:pPr>
              <w:spacing w:after="0" w:line="240" w:lineRule="auto"/>
              <w:jc w:val="both"/>
              <w:rPr>
                <w:i/>
                <w:iCs/>
              </w:rPr>
            </w:pPr>
            <w:r w:rsidRPr="00E466AF">
              <w:rPr>
                <w:i/>
                <w:iCs/>
              </w:rPr>
              <w:t>Vertinama, ar tiekėjo siūlomi pagrindinius vaidmenis pirkimo objekte atliekantys specialistai turi dokumentais pagrįstą papildomą patirtį, viršijančią minimalius kvalifikacijos reikalavimus, tiesiogiai susijusią su pirkimo objekto turiniu.</w:t>
            </w:r>
          </w:p>
          <w:p w14:paraId="6B70B647" w14:textId="77777777" w:rsidR="00E466AF" w:rsidRPr="00E466AF" w:rsidRDefault="00E466AF" w:rsidP="00E466AF">
            <w:pPr>
              <w:spacing w:after="0" w:line="240" w:lineRule="auto"/>
              <w:jc w:val="both"/>
              <w:rPr>
                <w:i/>
                <w:iCs/>
              </w:rPr>
            </w:pPr>
            <w:r w:rsidRPr="00E466AF">
              <w:rPr>
                <w:i/>
                <w:iCs/>
              </w:rPr>
              <w:t>Kiekvienam specialistui priskiriama viena sritis, kuri yra tiesiogiai susijusi su jo pareigomis ir pirkimo objekto turiniu.</w:t>
            </w:r>
          </w:p>
          <w:p w14:paraId="5E0DA6CB" w14:textId="77777777" w:rsidR="00E466AF" w:rsidRPr="00E466AF" w:rsidRDefault="00E466AF" w:rsidP="00E466AF">
            <w:pPr>
              <w:spacing w:after="0" w:line="240" w:lineRule="auto"/>
              <w:jc w:val="both"/>
              <w:rPr>
                <w:i/>
                <w:iCs/>
              </w:rPr>
            </w:pPr>
            <w:r w:rsidRPr="00E466AF">
              <w:rPr>
                <w:i/>
                <w:iCs/>
              </w:rPr>
              <w:t>Pagal kriterijų T2 vertinama tik šių specialistų patirtis:</w:t>
            </w:r>
          </w:p>
          <w:p w14:paraId="4CC4B441" w14:textId="77777777" w:rsidR="00E466AF" w:rsidRPr="00E466AF" w:rsidRDefault="00E466AF" w:rsidP="00E466AF">
            <w:pPr>
              <w:spacing w:after="0" w:line="240" w:lineRule="auto"/>
              <w:jc w:val="both"/>
              <w:rPr>
                <w:i/>
                <w:iCs/>
              </w:rPr>
            </w:pPr>
            <w:r w:rsidRPr="00E466AF">
              <w:rPr>
                <w:i/>
                <w:iCs/>
              </w:rPr>
              <w:t>•</w:t>
            </w:r>
            <w:r w:rsidRPr="00E466AF">
              <w:rPr>
                <w:i/>
                <w:iCs/>
              </w:rPr>
              <w:tab/>
              <w:t>metodinio turinio / mokslinio vadovo;</w:t>
            </w:r>
          </w:p>
          <w:p w14:paraId="3143FAC7" w14:textId="77777777" w:rsidR="00E466AF" w:rsidRPr="00E466AF" w:rsidRDefault="00E466AF" w:rsidP="00E466AF">
            <w:pPr>
              <w:spacing w:after="0" w:line="240" w:lineRule="auto"/>
              <w:jc w:val="both"/>
              <w:rPr>
                <w:i/>
                <w:iCs/>
              </w:rPr>
            </w:pPr>
            <w:r w:rsidRPr="00E466AF">
              <w:rPr>
                <w:i/>
                <w:iCs/>
              </w:rPr>
              <w:t>•</w:t>
            </w:r>
            <w:r w:rsidRPr="00E466AF">
              <w:rPr>
                <w:i/>
                <w:iCs/>
              </w:rPr>
              <w:tab/>
              <w:t>informacinių sistemų analitiko / architekto;</w:t>
            </w:r>
          </w:p>
          <w:p w14:paraId="17F883FB" w14:textId="77777777" w:rsidR="00E466AF" w:rsidRPr="00E466AF" w:rsidRDefault="00E466AF" w:rsidP="00E466AF">
            <w:pPr>
              <w:spacing w:after="0" w:line="240" w:lineRule="auto"/>
              <w:jc w:val="both"/>
              <w:rPr>
                <w:i/>
                <w:iCs/>
              </w:rPr>
            </w:pPr>
            <w:r w:rsidRPr="00E466AF">
              <w:rPr>
                <w:i/>
                <w:iCs/>
              </w:rPr>
              <w:t>•</w:t>
            </w:r>
            <w:r w:rsidRPr="00E466AF">
              <w:rPr>
                <w:i/>
                <w:iCs/>
              </w:rPr>
              <w:tab/>
              <w:t>tyrimų / analizės eksperto.</w:t>
            </w:r>
          </w:p>
          <w:p w14:paraId="774B2985" w14:textId="33EBE5F0" w:rsidR="00B57DA0" w:rsidRPr="00CE11D7" w:rsidRDefault="00E466AF" w:rsidP="00E466AF">
            <w:pPr>
              <w:spacing w:after="0" w:line="240" w:lineRule="auto"/>
              <w:jc w:val="both"/>
              <w:rPr>
                <w:i/>
                <w:iCs/>
              </w:rPr>
            </w:pPr>
            <w:r w:rsidRPr="00E466AF">
              <w:rPr>
                <w:i/>
                <w:iCs/>
              </w:rPr>
              <w:t>Kitų specialistų patirtis pagal šį kriterijų nevertinama.</w:t>
            </w:r>
          </w:p>
        </w:tc>
      </w:tr>
      <w:tr w:rsidR="00CE11D7" w:rsidRPr="00E70BB4" w14:paraId="6D688EF2"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1ADBA1" w14:textId="1352E842" w:rsidR="00CE11D7" w:rsidRPr="00854B78" w:rsidRDefault="006B6A4A" w:rsidP="00C834A0">
            <w:pPr>
              <w:spacing w:after="0" w:line="240" w:lineRule="auto"/>
              <w:jc w:val="both"/>
              <w:rPr>
                <w:b/>
                <w:bCs/>
                <w:i/>
                <w:iCs/>
              </w:rPr>
            </w:pPr>
            <w:r w:rsidRPr="006B6A4A">
              <w:rPr>
                <w:b/>
                <w:bCs/>
                <w:i/>
                <w:iCs/>
              </w:rPr>
              <w:t>Metodinio turinio / mokslinio vadovas</w:t>
            </w:r>
          </w:p>
        </w:tc>
      </w:tr>
      <w:tr w:rsidR="002B4371" w:rsidRPr="00E70BB4" w14:paraId="3D7E7BF7"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tcPr>
          <w:p w14:paraId="44BA69FD" w14:textId="77777777" w:rsidR="00030BD3" w:rsidRPr="00030BD3" w:rsidRDefault="00030BD3" w:rsidP="00030BD3">
            <w:pPr>
              <w:spacing w:after="0" w:line="240" w:lineRule="auto"/>
              <w:jc w:val="both"/>
              <w:rPr>
                <w:b/>
                <w:bCs/>
                <w:i/>
                <w:iCs/>
              </w:rPr>
            </w:pPr>
            <w:r w:rsidRPr="00030BD3">
              <w:rPr>
                <w:b/>
                <w:bCs/>
                <w:i/>
                <w:iCs/>
              </w:rPr>
              <w:t>Vertinama sritis:</w:t>
            </w:r>
          </w:p>
          <w:p w14:paraId="1DBED858" w14:textId="06A8D02A" w:rsidR="002B4371" w:rsidRPr="00030BD3" w:rsidRDefault="00DB1620" w:rsidP="00030BD3">
            <w:pPr>
              <w:spacing w:after="0" w:line="240" w:lineRule="auto"/>
              <w:jc w:val="both"/>
              <w:rPr>
                <w:i/>
                <w:iCs/>
              </w:rPr>
            </w:pPr>
            <w:r w:rsidRPr="00DB1620">
              <w:rPr>
                <w:i/>
                <w:iCs/>
              </w:rPr>
              <w:lastRenderedPageBreak/>
              <w:t>Metodinių dokumentų, modelių ar gairių rengimas švietimo, jaunimo, karjeros konsultavimo ar viešosios politikos srityse, atliekant reikšmingą vaidmenį turinio koncepcijos ir metodologinių sprendimų formavime.</w:t>
            </w:r>
          </w:p>
        </w:tc>
      </w:tr>
      <w:tr w:rsidR="00E317F4" w:rsidRPr="00A25B7E" w14:paraId="5718AF5B"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65A10B47" w:rsidR="00E317F4" w:rsidRDefault="009B40F8" w:rsidP="005F309A">
            <w:pPr>
              <w:spacing w:after="0" w:line="240" w:lineRule="auto"/>
              <w:jc w:val="center"/>
              <w:rPr>
                <w:rFonts w:ascii="Calibri" w:eastAsia="Times New Roman" w:hAnsi="Calibri" w:cs="Calibri"/>
                <w:sz w:val="20"/>
                <w:szCs w:val="20"/>
                <w:lang w:eastAsia="en-US"/>
              </w:rPr>
            </w:pPr>
            <w:r>
              <w:lastRenderedPageBreak/>
              <w:t>5</w:t>
            </w:r>
          </w:p>
        </w:tc>
        <w:tc>
          <w:tcPr>
            <w:tcW w:w="8652" w:type="dxa"/>
            <w:gridSpan w:val="2"/>
            <w:tcBorders>
              <w:top w:val="single" w:sz="4" w:space="0" w:color="000000"/>
              <w:left w:val="single" w:sz="4" w:space="0" w:color="000000"/>
              <w:bottom w:val="single" w:sz="4" w:space="0" w:color="000000"/>
              <w:right w:val="single" w:sz="4" w:space="0" w:color="000000"/>
            </w:tcBorders>
          </w:tcPr>
          <w:p w14:paraId="69FE2D31" w14:textId="4863E0CA" w:rsidR="00E317F4" w:rsidRPr="00A25B7E" w:rsidRDefault="006054E9" w:rsidP="005F309A">
            <w:pPr>
              <w:spacing w:after="0" w:line="240" w:lineRule="auto"/>
              <w:jc w:val="both"/>
            </w:pPr>
            <w:r w:rsidRPr="006054E9">
              <w:t>Specialistas buvo pagrindinis metodinių dokumentų, modelių ar gairių rengėjas arba metodinio turinio vadovas, atsakingas už turinio struktūrą ir metodologinius sprendimus</w:t>
            </w:r>
            <w:r w:rsidR="00985552">
              <w:t>.</w:t>
            </w:r>
          </w:p>
        </w:tc>
      </w:tr>
      <w:tr w:rsidR="00E317F4" w:rsidRPr="00B6141F" w14:paraId="7B359428"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55C07988" w:rsidR="00E317F4" w:rsidRPr="00B6141F" w:rsidRDefault="009B40F8"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652" w:type="dxa"/>
            <w:gridSpan w:val="2"/>
            <w:tcBorders>
              <w:top w:val="single" w:sz="4" w:space="0" w:color="000000"/>
              <w:left w:val="single" w:sz="4" w:space="0" w:color="000000"/>
              <w:bottom w:val="single" w:sz="4" w:space="0" w:color="000000"/>
              <w:right w:val="single" w:sz="4" w:space="0" w:color="000000"/>
            </w:tcBorders>
          </w:tcPr>
          <w:p w14:paraId="0D972A11" w14:textId="653065EA" w:rsidR="00E317F4" w:rsidRPr="00B6141F" w:rsidRDefault="007F7A7D" w:rsidP="005F309A">
            <w:pPr>
              <w:spacing w:after="0" w:line="240" w:lineRule="auto"/>
              <w:jc w:val="both"/>
            </w:pPr>
            <w:r w:rsidRPr="007F7A7D">
              <w:t>Specialistas dalyvavo rengiant metodinius dokumentus kaip bendraautoris ar ekspertas, tačiau nebuvo pagrindinis rengėjas ar metodinio turinio vadovas.</w:t>
            </w:r>
          </w:p>
        </w:tc>
      </w:tr>
      <w:tr w:rsidR="00A40A9D" w:rsidRPr="00B6141F" w14:paraId="3F6C3F42"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400A9E55" w14:textId="1E71D7AA" w:rsidR="00A40A9D" w:rsidRDefault="000A5406"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gridSpan w:val="2"/>
            <w:tcBorders>
              <w:top w:val="single" w:sz="4" w:space="0" w:color="000000"/>
              <w:left w:val="single" w:sz="4" w:space="0" w:color="000000"/>
              <w:bottom w:val="single" w:sz="4" w:space="0" w:color="000000"/>
              <w:right w:val="single" w:sz="4" w:space="0" w:color="000000"/>
            </w:tcBorders>
          </w:tcPr>
          <w:p w14:paraId="7268F42C" w14:textId="7562515B" w:rsidR="00A40A9D" w:rsidRPr="00B6141F" w:rsidRDefault="00985552" w:rsidP="005F309A">
            <w:pPr>
              <w:spacing w:after="0" w:line="240" w:lineRule="auto"/>
              <w:jc w:val="both"/>
            </w:pPr>
            <w:r w:rsidRPr="00985552">
              <w:t>Patirties nėra arba ji nesusijusi</w:t>
            </w:r>
            <w:r>
              <w:t>.</w:t>
            </w:r>
          </w:p>
        </w:tc>
      </w:tr>
      <w:tr w:rsidR="00C54432" w:rsidRPr="00B6141F" w14:paraId="5360F3CB"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ECB96B2" w14:textId="2E40A4D5" w:rsidR="00C54432" w:rsidRPr="002A56B9" w:rsidRDefault="00013968" w:rsidP="005F309A">
            <w:pPr>
              <w:spacing w:after="0" w:line="240" w:lineRule="auto"/>
              <w:jc w:val="both"/>
              <w:rPr>
                <w:b/>
                <w:bCs/>
                <w:i/>
                <w:iCs/>
              </w:rPr>
            </w:pPr>
            <w:r w:rsidRPr="00013968">
              <w:rPr>
                <w:b/>
                <w:bCs/>
                <w:i/>
                <w:iCs/>
              </w:rPr>
              <w:t>Informacinių sistemų analitikas / architektas</w:t>
            </w:r>
          </w:p>
        </w:tc>
      </w:tr>
      <w:tr w:rsidR="003B328A" w:rsidRPr="00B6141F" w14:paraId="783255E9"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tcPr>
          <w:p w14:paraId="5DBAADFC" w14:textId="77777777" w:rsidR="00057F67" w:rsidRPr="00057F67" w:rsidRDefault="00057F67" w:rsidP="00057F67">
            <w:pPr>
              <w:spacing w:after="0" w:line="240" w:lineRule="auto"/>
              <w:jc w:val="both"/>
              <w:rPr>
                <w:b/>
                <w:bCs/>
                <w:i/>
                <w:iCs/>
              </w:rPr>
            </w:pPr>
            <w:r w:rsidRPr="00057F67">
              <w:rPr>
                <w:b/>
                <w:bCs/>
                <w:i/>
                <w:iCs/>
              </w:rPr>
              <w:t>Vertinama sritis:</w:t>
            </w:r>
          </w:p>
          <w:p w14:paraId="1F6787E9" w14:textId="77777777" w:rsidR="003B328A" w:rsidRDefault="00E8147D" w:rsidP="00057F67">
            <w:pPr>
              <w:spacing w:after="0" w:line="240" w:lineRule="auto"/>
              <w:jc w:val="both"/>
              <w:rPr>
                <w:i/>
                <w:iCs/>
              </w:rPr>
            </w:pPr>
            <w:r w:rsidRPr="00E8147D">
              <w:rPr>
                <w:i/>
                <w:iCs/>
              </w:rPr>
              <w:t>Informacinių sistemų analizės ir architektūros patirtis, susijusi su kompleksinių, tarpusavyje integruotų sprendinių projektavimu</w:t>
            </w:r>
            <w:r w:rsidR="00057F67" w:rsidRPr="00057F67">
              <w:rPr>
                <w:i/>
                <w:iCs/>
              </w:rPr>
              <w:t>.</w:t>
            </w:r>
          </w:p>
          <w:p w14:paraId="48C2E75A" w14:textId="61D5AB71" w:rsidR="00BF58F7" w:rsidRPr="00057F67" w:rsidRDefault="00BF58F7" w:rsidP="00057F67">
            <w:pPr>
              <w:spacing w:after="0" w:line="240" w:lineRule="auto"/>
              <w:jc w:val="both"/>
              <w:rPr>
                <w:i/>
                <w:iCs/>
              </w:rPr>
            </w:pPr>
            <w:r w:rsidRPr="0000136E">
              <w:rPr>
                <w:rFonts w:ascii="Times New Roman" w:eastAsia="Times New Roman" w:hAnsi="Times New Roman" w:cs="Times New Roman"/>
                <w:b/>
                <w:bCs/>
                <w:i/>
                <w:iCs/>
                <w:color w:val="000000" w:themeColor="text1"/>
              </w:rPr>
              <w:t>Pastaba:</w:t>
            </w:r>
            <w:r w:rsidRPr="0000136E">
              <w:rPr>
                <w:rFonts w:ascii="Times New Roman" w:eastAsia="Times New Roman" w:hAnsi="Times New Roman" w:cs="Times New Roman"/>
                <w:color w:val="000000" w:themeColor="text1"/>
              </w:rPr>
              <w:t xml:space="preserve"> </w:t>
            </w:r>
            <w:r w:rsidRPr="00BF58F7">
              <w:rPr>
                <w:i/>
                <w:iCs/>
              </w:rPr>
              <w:t xml:space="preserve">IS funkcinių ar techninių reikalavimų rengimas </w:t>
            </w:r>
            <w:r w:rsidRPr="0084501A">
              <w:rPr>
                <w:b/>
                <w:bCs/>
                <w:i/>
                <w:iCs/>
              </w:rPr>
              <w:t>be architektūrinių ar integracinių sprendinių</w:t>
            </w:r>
            <w:r w:rsidRPr="00BF58F7">
              <w:rPr>
                <w:i/>
                <w:iCs/>
              </w:rPr>
              <w:t xml:space="preserve"> laikomas minimaliu kvalifikacijos reikalavimu ir pagal šį kriterijų nevertinamas</w:t>
            </w:r>
            <w:r w:rsidRPr="0000136E">
              <w:rPr>
                <w:rFonts w:ascii="Times New Roman" w:eastAsia="Times New Roman" w:hAnsi="Times New Roman" w:cs="Times New Roman"/>
                <w:i/>
                <w:iCs/>
                <w:color w:val="000000" w:themeColor="text1"/>
              </w:rPr>
              <w:t>.</w:t>
            </w:r>
          </w:p>
        </w:tc>
      </w:tr>
      <w:tr w:rsidR="00C54432" w:rsidRPr="00B6141F" w14:paraId="5DD484EF"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04215B39" w14:textId="4D307FF5" w:rsidR="00C54432" w:rsidRDefault="00CA0C41"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52" w:type="dxa"/>
            <w:gridSpan w:val="2"/>
            <w:tcBorders>
              <w:top w:val="single" w:sz="4" w:space="0" w:color="000000"/>
              <w:left w:val="single" w:sz="4" w:space="0" w:color="000000"/>
              <w:bottom w:val="single" w:sz="4" w:space="0" w:color="000000"/>
              <w:right w:val="single" w:sz="4" w:space="0" w:color="000000"/>
            </w:tcBorders>
          </w:tcPr>
          <w:p w14:paraId="0EB556ED" w14:textId="36C19457" w:rsidR="00C54432" w:rsidRPr="00985552" w:rsidRDefault="00C142DB" w:rsidP="005F309A">
            <w:pPr>
              <w:spacing w:after="0" w:line="240" w:lineRule="auto"/>
              <w:jc w:val="both"/>
            </w:pPr>
            <w:r w:rsidRPr="00C142DB">
              <w:t>Specialistas buvo pagrindinis IS analitikas / architektas, rengęs kompleksinių sprendinių architektūrą, apimančią kelias informacines sistemas, duomenų mainus, integracijas ar sąveikumo sprendinius, ir priėmė esminius architektūrinius sprendimus</w:t>
            </w:r>
            <w:r w:rsidR="009A23FF" w:rsidRPr="009A23FF">
              <w:t>.</w:t>
            </w:r>
          </w:p>
        </w:tc>
      </w:tr>
      <w:tr w:rsidR="00C54432" w:rsidRPr="00B6141F" w14:paraId="719D22C0"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5E456943" w14:textId="58A9B39E" w:rsidR="00C54432" w:rsidRDefault="00CA0C41"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652" w:type="dxa"/>
            <w:gridSpan w:val="2"/>
            <w:tcBorders>
              <w:top w:val="single" w:sz="4" w:space="0" w:color="000000"/>
              <w:left w:val="single" w:sz="4" w:space="0" w:color="000000"/>
              <w:bottom w:val="single" w:sz="4" w:space="0" w:color="000000"/>
              <w:right w:val="single" w:sz="4" w:space="0" w:color="000000"/>
            </w:tcBorders>
          </w:tcPr>
          <w:p w14:paraId="27E404E9" w14:textId="73C6DCE0" w:rsidR="00C54432" w:rsidRPr="00985552" w:rsidRDefault="00FD6989" w:rsidP="005F309A">
            <w:pPr>
              <w:spacing w:after="0" w:line="240" w:lineRule="auto"/>
              <w:jc w:val="both"/>
            </w:pPr>
            <w:r w:rsidRPr="00FD6989">
              <w:t>Specialistas rengė integracijų, sąveikumo ar duomenų mainų koncepcinius sprendinius, derino architektūrinius sprendimus su IS sąveikumo reikalavimais, tačiau nebuvo pagrindinis visos sistemos architektūros rengėjas</w:t>
            </w:r>
          </w:p>
        </w:tc>
      </w:tr>
      <w:tr w:rsidR="00C54432" w:rsidRPr="00B6141F" w14:paraId="124EAD44"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403EE9F5" w14:textId="015C9788" w:rsidR="00C54432" w:rsidRDefault="00CA0C41"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gridSpan w:val="2"/>
            <w:tcBorders>
              <w:top w:val="single" w:sz="4" w:space="0" w:color="000000"/>
              <w:left w:val="single" w:sz="4" w:space="0" w:color="000000"/>
              <w:bottom w:val="single" w:sz="4" w:space="0" w:color="000000"/>
              <w:right w:val="single" w:sz="4" w:space="0" w:color="000000"/>
            </w:tcBorders>
          </w:tcPr>
          <w:p w14:paraId="48A23817" w14:textId="2654D7A7" w:rsidR="00C54432" w:rsidRPr="00985552" w:rsidRDefault="00911C84" w:rsidP="005F309A">
            <w:pPr>
              <w:spacing w:after="0" w:line="240" w:lineRule="auto"/>
              <w:jc w:val="both"/>
            </w:pPr>
            <w:r w:rsidRPr="00911C84">
              <w:t>Patirties nėra arba ji nesusijusi</w:t>
            </w:r>
            <w:r>
              <w:t>.</w:t>
            </w:r>
          </w:p>
        </w:tc>
      </w:tr>
      <w:tr w:rsidR="00AA1218" w:rsidRPr="00B6141F" w14:paraId="2F894BAA"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ABA7E3B" w14:textId="480FE8DB" w:rsidR="00AA1218" w:rsidRPr="00AA1218" w:rsidRDefault="00367587" w:rsidP="005F309A">
            <w:pPr>
              <w:spacing w:after="0" w:line="240" w:lineRule="auto"/>
              <w:jc w:val="both"/>
              <w:rPr>
                <w:b/>
                <w:bCs/>
                <w:i/>
                <w:iCs/>
              </w:rPr>
            </w:pPr>
            <w:r w:rsidRPr="00367587">
              <w:rPr>
                <w:b/>
                <w:bCs/>
                <w:i/>
                <w:iCs/>
              </w:rPr>
              <w:t>Tyrimų / analizės ekspertas</w:t>
            </w:r>
          </w:p>
        </w:tc>
      </w:tr>
      <w:tr w:rsidR="00EE7275" w:rsidRPr="00B6141F" w14:paraId="05E80E94"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tcPr>
          <w:p w14:paraId="7BD47795" w14:textId="77777777" w:rsidR="00CC13CF" w:rsidRPr="00CC13CF" w:rsidRDefault="00CC13CF" w:rsidP="00CC13CF">
            <w:pPr>
              <w:spacing w:after="0" w:line="240" w:lineRule="auto"/>
              <w:jc w:val="both"/>
              <w:rPr>
                <w:b/>
                <w:bCs/>
                <w:i/>
                <w:iCs/>
              </w:rPr>
            </w:pPr>
            <w:r w:rsidRPr="00CC13CF">
              <w:rPr>
                <w:b/>
                <w:bCs/>
                <w:i/>
                <w:iCs/>
              </w:rPr>
              <w:t>Vertinama sritis:</w:t>
            </w:r>
          </w:p>
          <w:p w14:paraId="60FA85B3" w14:textId="3484ECAA" w:rsidR="00EE7275" w:rsidRPr="00985552" w:rsidRDefault="0013370A" w:rsidP="00CC13CF">
            <w:pPr>
              <w:spacing w:after="0" w:line="240" w:lineRule="auto"/>
              <w:jc w:val="both"/>
            </w:pPr>
            <w:r w:rsidRPr="0013370A">
              <w:rPr>
                <w:i/>
                <w:iCs/>
              </w:rPr>
              <w:t>Tyrimų ir analizės patirtis, susijusi su švietimo, jaunimo, karjeros konsultavimo ar viešosios politikos sritimis, apimanti tyrimų metodologijų, stebėsenos ar rezultatų vertinimo modelių rengimą ir (ar) rekomendacijų formulavimą</w:t>
            </w:r>
            <w:r>
              <w:rPr>
                <w:i/>
                <w:iCs/>
              </w:rPr>
              <w:t>.</w:t>
            </w:r>
          </w:p>
        </w:tc>
      </w:tr>
      <w:tr w:rsidR="00C54432" w:rsidRPr="00B6141F" w14:paraId="0B180AD1"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E6D9B29" w14:textId="57D1B6FE" w:rsidR="00C54432" w:rsidRDefault="003C7DBC"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52" w:type="dxa"/>
            <w:gridSpan w:val="2"/>
            <w:tcBorders>
              <w:top w:val="single" w:sz="4" w:space="0" w:color="000000"/>
              <w:left w:val="single" w:sz="4" w:space="0" w:color="000000"/>
              <w:bottom w:val="single" w:sz="4" w:space="0" w:color="000000"/>
              <w:right w:val="single" w:sz="4" w:space="0" w:color="000000"/>
            </w:tcBorders>
          </w:tcPr>
          <w:p w14:paraId="7DE6675B" w14:textId="0A43A525" w:rsidR="00C54432" w:rsidRPr="00985552" w:rsidRDefault="00C72983" w:rsidP="005F309A">
            <w:pPr>
              <w:spacing w:after="0" w:line="240" w:lineRule="auto"/>
              <w:jc w:val="both"/>
            </w:pPr>
            <w:r w:rsidRPr="00C72983">
              <w:t>Specialistas buvo atsakingas už tyrimų metodologijos kūrimą ir (ar) rodiklių, stebėsenos ar vertinimo modelių parengimą bei dalyvavo formuluojant rekomendacijas, pagrįstas atliktais tyrimais</w:t>
            </w:r>
            <w:r>
              <w:t>.</w:t>
            </w:r>
          </w:p>
        </w:tc>
      </w:tr>
      <w:tr w:rsidR="00CC13CF" w:rsidRPr="00B6141F" w14:paraId="115150E3"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8176205" w14:textId="1D3DC79B" w:rsidR="00CC13CF" w:rsidRDefault="003C7DBC"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gridSpan w:val="2"/>
            <w:tcBorders>
              <w:top w:val="single" w:sz="4" w:space="0" w:color="000000"/>
              <w:left w:val="single" w:sz="4" w:space="0" w:color="000000"/>
              <w:bottom w:val="single" w:sz="4" w:space="0" w:color="000000"/>
              <w:right w:val="single" w:sz="4" w:space="0" w:color="000000"/>
            </w:tcBorders>
          </w:tcPr>
          <w:p w14:paraId="64183FB8" w14:textId="73E65E74" w:rsidR="00CC13CF" w:rsidRPr="00985552" w:rsidRDefault="00FE7AD0" w:rsidP="005F309A">
            <w:pPr>
              <w:spacing w:after="0" w:line="240" w:lineRule="auto"/>
              <w:jc w:val="both"/>
            </w:pPr>
            <w:r w:rsidRPr="00FE7AD0">
              <w:t>Patirties nėra arba ji nesusijusi.</w:t>
            </w:r>
          </w:p>
        </w:tc>
      </w:tr>
      <w:tr w:rsidR="00E317F4" w:rsidRPr="00A25B7E" w14:paraId="2DA2DDE9"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A4CE101" w14:textId="75220095" w:rsidR="00F2794C" w:rsidRPr="00F2794C" w:rsidRDefault="00F2794C" w:rsidP="00F2794C">
            <w:pPr>
              <w:spacing w:after="0" w:line="240" w:lineRule="auto"/>
              <w:jc w:val="both"/>
              <w:rPr>
                <w:rStyle w:val="fadeinm1hgl8"/>
                <w:b/>
                <w:bCs/>
                <w:i/>
                <w:iCs/>
              </w:rPr>
            </w:pPr>
            <w:r>
              <w:rPr>
                <w:rStyle w:val="fadeinm1hgl8"/>
                <w:i/>
                <w:iCs/>
              </w:rPr>
              <w:t>V</w:t>
            </w:r>
            <w:r w:rsidRPr="00F2794C">
              <w:rPr>
                <w:rStyle w:val="fadeinm1hgl8"/>
                <w:i/>
                <w:iCs/>
              </w:rPr>
              <w:t>ertinam</w:t>
            </w:r>
            <w:r>
              <w:rPr>
                <w:rStyle w:val="fadeinm1hgl8"/>
                <w:i/>
                <w:iCs/>
              </w:rPr>
              <w:t>a</w:t>
            </w:r>
            <w:r w:rsidRPr="00F2794C">
              <w:rPr>
                <w:rStyle w:val="fadeinm1hgl8"/>
                <w:i/>
                <w:iCs/>
              </w:rPr>
              <w:t xml:space="preserve"> remiantis </w:t>
            </w:r>
            <w:r w:rsidRPr="00F2794C">
              <w:rPr>
                <w:rStyle w:val="fadeinm1hgl8"/>
                <w:b/>
                <w:bCs/>
                <w:i/>
                <w:iCs/>
              </w:rPr>
              <w:t>pirkimo sąlygų 9 priedo 3 lentelėje</w:t>
            </w:r>
            <w:r w:rsidRPr="00F2794C">
              <w:rPr>
                <w:rStyle w:val="fadeinm1hgl8"/>
                <w:i/>
                <w:iCs/>
              </w:rPr>
              <w:t xml:space="preserve"> pateikta informacija.</w:t>
            </w:r>
          </w:p>
          <w:p w14:paraId="62609E54" w14:textId="77777777" w:rsidR="00F2794C" w:rsidRPr="00F2794C" w:rsidRDefault="00F2794C" w:rsidP="00F2794C">
            <w:pPr>
              <w:spacing w:after="0" w:line="240" w:lineRule="auto"/>
              <w:jc w:val="both"/>
              <w:rPr>
                <w:rStyle w:val="fadeinm1hgl8"/>
                <w:i/>
                <w:iCs/>
              </w:rPr>
            </w:pPr>
            <w:r w:rsidRPr="00F2794C">
              <w:rPr>
                <w:rStyle w:val="fadeinm1hgl8"/>
                <w:i/>
                <w:iCs/>
              </w:rPr>
              <w:t xml:space="preserve">Tiekėjas privalo pateikti dokumentus, kurie objektyviai pagrindžia deklaruojamus kiekvieno kriterijaus duomenis. </w:t>
            </w:r>
          </w:p>
          <w:p w14:paraId="00B64906" w14:textId="77777777" w:rsidR="009F114E" w:rsidRDefault="00F2794C" w:rsidP="009F114E">
            <w:pPr>
              <w:spacing w:after="0" w:line="240" w:lineRule="auto"/>
              <w:jc w:val="both"/>
              <w:rPr>
                <w:rStyle w:val="fadeinm1hgl8"/>
                <w:i/>
                <w:iCs/>
              </w:rPr>
            </w:pPr>
            <w:r w:rsidRPr="00F2794C">
              <w:rPr>
                <w:rStyle w:val="fadeinm1hgl8"/>
                <w:i/>
                <w:iCs/>
              </w:rPr>
              <w:t>Priimtini, bet nebaigtiniai, dokumentai:</w:t>
            </w:r>
          </w:p>
          <w:p w14:paraId="6753591F"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užsakovų pažymos, rekomendacijos ar atsiliepimai;</w:t>
            </w:r>
          </w:p>
          <w:p w14:paraId="10628F59"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sutarčių, pavedimų ar techninių užduočių ištraukos;</w:t>
            </w:r>
          </w:p>
          <w:p w14:paraId="16FD55DD" w14:textId="4EC6B15B" w:rsidR="009F114E" w:rsidRPr="00000187" w:rsidRDefault="009F114E" w:rsidP="00000187">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projektų ataskaitų, veiklų planų ar grafikų ištraukos;</w:t>
            </w:r>
          </w:p>
          <w:p w14:paraId="733295F4"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darbo sutarčių ar jų ištraukos;</w:t>
            </w:r>
          </w:p>
          <w:p w14:paraId="2F4A9DC8" w14:textId="59BAED68" w:rsidR="009F114E" w:rsidRP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 xml:space="preserve">sąskaitos faktūros ar kiti finansiniai dokumentai, </w:t>
            </w:r>
            <w:r w:rsidRPr="009F114E">
              <w:rPr>
                <w:rStyle w:val="fadeinm1hgl8"/>
                <w:rFonts w:eastAsiaTheme="minorEastAsia"/>
                <w:b/>
                <w:bCs/>
                <w:i/>
                <w:iCs/>
                <w:sz w:val="21"/>
                <w:szCs w:val="21"/>
              </w:rPr>
              <w:t>jeigu juose aiškiai nurodytas specialisto vaidmuo projekte</w:t>
            </w:r>
            <w:r w:rsidRPr="009F114E">
              <w:rPr>
                <w:rStyle w:val="fadeinm1hgl8"/>
                <w:rFonts w:eastAsiaTheme="minorEastAsia"/>
                <w:i/>
                <w:iCs/>
                <w:sz w:val="21"/>
                <w:szCs w:val="21"/>
              </w:rPr>
              <w:t>.</w:t>
            </w:r>
          </w:p>
          <w:p w14:paraId="4DF5D540" w14:textId="77777777" w:rsidR="009F114E" w:rsidRDefault="009F114E" w:rsidP="00F2794C">
            <w:pPr>
              <w:spacing w:after="0" w:line="240" w:lineRule="auto"/>
              <w:jc w:val="both"/>
              <w:rPr>
                <w:rStyle w:val="fadeinm1hgl8"/>
                <w:i/>
                <w:iCs/>
              </w:rPr>
            </w:pPr>
          </w:p>
          <w:p w14:paraId="0E097843" w14:textId="77777777" w:rsidR="001E7D01" w:rsidRDefault="00AA185A" w:rsidP="00F2794C">
            <w:pPr>
              <w:spacing w:after="0" w:line="240" w:lineRule="auto"/>
              <w:jc w:val="both"/>
              <w:rPr>
                <w:rStyle w:val="fadeinm1hgl8"/>
                <w:i/>
                <w:iCs/>
              </w:rPr>
            </w:pPr>
            <w:r w:rsidRPr="00AA185A">
              <w:rPr>
                <w:rStyle w:val="fadeinm1hgl8"/>
                <w:i/>
                <w:iCs/>
              </w:rPr>
              <w:t>Dokumentuose turi būti galima aiškiai identifikuoti specialisto vardą, pavardę, funkcijas (vaidmenį), projekto / veiklos pobūdį</w:t>
            </w:r>
            <w:r>
              <w:rPr>
                <w:rStyle w:val="fadeinm1hgl8"/>
                <w:i/>
                <w:iCs/>
              </w:rPr>
              <w:t xml:space="preserve">. </w:t>
            </w:r>
          </w:p>
          <w:p w14:paraId="3B4FAEA0" w14:textId="596836C1" w:rsidR="0066121C" w:rsidRDefault="00F2794C" w:rsidP="00F2794C">
            <w:pPr>
              <w:spacing w:after="0" w:line="240" w:lineRule="auto"/>
              <w:jc w:val="both"/>
              <w:rPr>
                <w:rStyle w:val="fadeinm1hgl8"/>
                <w:i/>
                <w:iCs/>
              </w:rPr>
            </w:pPr>
            <w:r w:rsidRPr="00F2794C">
              <w:rPr>
                <w:rStyle w:val="fadeinm1hgl8"/>
                <w:i/>
                <w:iCs/>
              </w:rPr>
              <w:t>Nepateikus dokumentų, patvirtinančių deklaruojamą patirtį, už atitinkamą kriterijų skiriama 0 balų.</w:t>
            </w:r>
          </w:p>
          <w:p w14:paraId="4552E70F" w14:textId="77777777" w:rsidR="00F2794C" w:rsidRPr="00F2794C" w:rsidRDefault="00F2794C" w:rsidP="00F2794C">
            <w:pPr>
              <w:spacing w:after="0" w:line="240" w:lineRule="auto"/>
              <w:jc w:val="both"/>
              <w:rPr>
                <w:rStyle w:val="fadeinm1hgl8"/>
                <w:i/>
                <w:iCs/>
              </w:rPr>
            </w:pPr>
          </w:p>
          <w:p w14:paraId="1A3B1734" w14:textId="30224F95" w:rsidR="00F34B77" w:rsidRPr="00F34B77" w:rsidRDefault="00F34B77" w:rsidP="00F34B77">
            <w:pPr>
              <w:spacing w:after="0" w:line="240" w:lineRule="auto"/>
              <w:jc w:val="both"/>
              <w:rPr>
                <w:b/>
                <w:bCs/>
                <w:i/>
                <w:iCs/>
              </w:rPr>
            </w:pPr>
            <w:r w:rsidRPr="00F34B77">
              <w:rPr>
                <w:b/>
                <w:bCs/>
                <w:i/>
                <w:iCs/>
              </w:rPr>
              <w:t>Papildoma nuostata:</w:t>
            </w:r>
          </w:p>
          <w:p w14:paraId="64D07EF1" w14:textId="67F5EDBF" w:rsidR="00F2794C" w:rsidRPr="00F34B77" w:rsidRDefault="00F34B77" w:rsidP="00F34B77">
            <w:pPr>
              <w:spacing w:after="0" w:line="240" w:lineRule="auto"/>
              <w:jc w:val="both"/>
              <w:rPr>
                <w:i/>
                <w:iCs/>
              </w:rPr>
            </w:pPr>
            <w:r w:rsidRPr="00F34B77">
              <w:rPr>
                <w:i/>
                <w:iCs/>
              </w:rPr>
              <w:t>Perkančioji organizacija pasilieka teisę, be išankstinio įspėjimo, kreiptis į tiekėjo nurodytus užsakovus ar kitus subjektus pateiktos informacijos patikslinimui ar patvirtinimui.</w:t>
            </w:r>
          </w:p>
        </w:tc>
      </w:tr>
      <w:tr w:rsidR="00DC2605" w:rsidRPr="00A25B7E" w14:paraId="0B066497"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526515E9" w14:textId="547EB608" w:rsidR="00DC2605" w:rsidRPr="00BA1C2C" w:rsidRDefault="00BA1C2C" w:rsidP="00CB0957">
            <w:pPr>
              <w:rPr>
                <w:rStyle w:val="fadeinm1hgl8"/>
                <w:b/>
                <w:bCs/>
                <w:i/>
                <w:iCs/>
              </w:rPr>
            </w:pPr>
            <w:r w:rsidRPr="00BA1C2C">
              <w:rPr>
                <w:rStyle w:val="fadeinm1hgl8"/>
                <w:b/>
                <w:bCs/>
                <w:i/>
                <w:iCs/>
              </w:rPr>
              <w:t>Trečias kriterijus. Socialinės atsakomybės kriterijus. (W</w:t>
            </w:r>
            <w:r w:rsidRPr="00BA1C2C">
              <w:rPr>
                <w:rStyle w:val="fadeinm1hgl8"/>
                <w:b/>
                <w:bCs/>
                <w:i/>
                <w:iCs/>
                <w:vertAlign w:val="subscript"/>
              </w:rPr>
              <w:t>3</w:t>
            </w:r>
            <w:r w:rsidRPr="00BA1C2C">
              <w:rPr>
                <w:rStyle w:val="fadeinm1hgl8"/>
                <w:b/>
                <w:bCs/>
                <w:i/>
                <w:iCs/>
              </w:rPr>
              <w:t>)</w:t>
            </w:r>
          </w:p>
        </w:tc>
      </w:tr>
      <w:bookmarkEnd w:id="2"/>
      <w:tr w:rsidR="00DC2605" w:rsidRPr="00A1462B" w14:paraId="1CE26804"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822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7AA9C7"/>
            <w:tcMar>
              <w:top w:w="0" w:type="dxa"/>
              <w:left w:w="108" w:type="dxa"/>
              <w:bottom w:w="0" w:type="dxa"/>
              <w:right w:w="108" w:type="dxa"/>
            </w:tcMar>
            <w:vAlign w:val="center"/>
            <w:hideMark/>
          </w:tcPr>
          <w:p w14:paraId="74E457DE" w14:textId="77777777" w:rsidR="00DC2605" w:rsidRPr="00CB0957" w:rsidRDefault="00DC2605" w:rsidP="00CB0957">
            <w:pPr>
              <w:spacing w:after="0" w:line="240" w:lineRule="auto"/>
              <w:ind w:firstLine="21"/>
              <w:jc w:val="center"/>
              <w:rPr>
                <w:rFonts w:ascii="Calibri" w:eastAsia="Times New Roman" w:hAnsi="Calibri" w:cs="Calibri"/>
                <w:b/>
                <w:color w:val="FFFFFF"/>
                <w:sz w:val="20"/>
                <w:szCs w:val="20"/>
                <w:lang w:eastAsia="en-US"/>
              </w:rPr>
            </w:pPr>
            <w:r w:rsidRPr="00CB0957">
              <w:rPr>
                <w:rFonts w:ascii="Calibri" w:eastAsia="Times New Roman" w:hAnsi="Calibri" w:cs="Calibri"/>
                <w:b/>
                <w:color w:val="FFFFFF"/>
                <w:sz w:val="20"/>
                <w:szCs w:val="20"/>
                <w:lang w:eastAsia="en-US"/>
              </w:rPr>
              <w:t>Vertinimo kriterijai</w:t>
            </w:r>
          </w:p>
        </w:tc>
        <w:tc>
          <w:tcPr>
            <w:tcW w:w="1701" w:type="dxa"/>
            <w:tcBorders>
              <w:top w:val="single" w:sz="8" w:space="0" w:color="000000" w:themeColor="text1"/>
              <w:left w:val="nil"/>
              <w:bottom w:val="single" w:sz="8" w:space="0" w:color="000000" w:themeColor="text1"/>
              <w:right w:val="single" w:sz="8" w:space="0" w:color="000000" w:themeColor="text1"/>
            </w:tcBorders>
            <w:shd w:val="clear" w:color="auto" w:fill="7AA9C7"/>
            <w:vAlign w:val="center"/>
          </w:tcPr>
          <w:p w14:paraId="770BDB21" w14:textId="77777777" w:rsidR="00DC2605" w:rsidRPr="00CB0957" w:rsidRDefault="00DC2605" w:rsidP="00CB0957">
            <w:pPr>
              <w:spacing w:after="0" w:line="240" w:lineRule="auto"/>
              <w:ind w:firstLine="21"/>
              <w:jc w:val="center"/>
              <w:rPr>
                <w:rFonts w:ascii="Calibri" w:eastAsia="Times New Roman" w:hAnsi="Calibri" w:cs="Calibri"/>
                <w:b/>
                <w:color w:val="FFFFFF"/>
                <w:sz w:val="20"/>
                <w:szCs w:val="20"/>
                <w:lang w:eastAsia="en-US"/>
              </w:rPr>
            </w:pPr>
            <w:r w:rsidRPr="00CB0957">
              <w:rPr>
                <w:rFonts w:ascii="Calibri" w:eastAsia="Times New Roman" w:hAnsi="Calibri" w:cs="Calibri"/>
                <w:b/>
                <w:color w:val="FFFFFF"/>
                <w:sz w:val="20"/>
                <w:szCs w:val="20"/>
                <w:lang w:eastAsia="en-US"/>
              </w:rPr>
              <w:t>Kokybės kriterijaus parametrui suteikiami balai</w:t>
            </w:r>
          </w:p>
        </w:tc>
      </w:tr>
      <w:tr w:rsidR="00DC2605" w:rsidRPr="006F4A6B" w14:paraId="2B7A179B"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923" w:type="dxa"/>
            <w:gridSpan w:val="3"/>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tcPr>
          <w:p w14:paraId="6146C90E"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Papildomos sveikatos priežiūros garantijos</w:t>
            </w:r>
          </w:p>
          <w:p w14:paraId="739C0961"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lastRenderedPageBreak/>
              <w:t>Tikslas: užtikrinti, kad darbuotojai, tiesiogiai dalyvaujantys vykdant šio pirkimo sutartį ir dirbantys prie švietimo, jaunimo ir karjeros konsultavimo modelio kūrimo bei įgyvendinimo, gautų ne tik privalomą sveikatos draudimą, bet ir papildomas sveikatos priežiūros paslaugas, prisidedančias prie jų darbo našumo ir gerovės.</w:t>
            </w:r>
          </w:p>
          <w:p w14:paraId="4420D2A3"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Siūlomos papildomos sveikatos priežiūros paslaugos:</w:t>
            </w:r>
          </w:p>
          <w:p w14:paraId="3A3D8F8E"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w:t>
            </w:r>
            <w:r w:rsidRPr="00842EC9">
              <w:rPr>
                <w:rFonts w:ascii="Times New Roman" w:eastAsia="Times New Roman" w:hAnsi="Times New Roman" w:cs="Times New Roman"/>
                <w:color w:val="000000" w:themeColor="text1"/>
              </w:rPr>
              <w:tab/>
              <w:t>Dažnesni nei priklauso pagal teisės aktus sveikatos patikrinimai – organizuojami darbdavio arba finansuojami individualiai, siekiant užtikrinti darbuotojų sveikatos prevenciją.</w:t>
            </w:r>
          </w:p>
          <w:p w14:paraId="66B91A58"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w:t>
            </w:r>
            <w:r w:rsidRPr="00842EC9">
              <w:rPr>
                <w:rFonts w:ascii="Times New Roman" w:eastAsia="Times New Roman" w:hAnsi="Times New Roman" w:cs="Times New Roman"/>
                <w:color w:val="000000" w:themeColor="text1"/>
              </w:rPr>
              <w:tab/>
              <w:t>Psichologinės pagalbos programa / streso valdymo kursai – apima psichologo konsultacijas, emocinės gerovės mokymus, perdegimo prevenciją.</w:t>
            </w:r>
          </w:p>
          <w:p w14:paraId="6634810D"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w:t>
            </w:r>
            <w:r w:rsidRPr="00842EC9">
              <w:rPr>
                <w:rFonts w:ascii="Times New Roman" w:eastAsia="Times New Roman" w:hAnsi="Times New Roman" w:cs="Times New Roman"/>
                <w:color w:val="000000" w:themeColor="text1"/>
              </w:rPr>
              <w:tab/>
              <w:t>Fizinės sveikatos programos – sporto klubo abonementai, individualūs treniruoklių salės planai ar darbo vietoje organizuojamos sveikatingumo programos.</w:t>
            </w:r>
          </w:p>
          <w:p w14:paraId="0747BCD2"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w:t>
            </w:r>
            <w:r w:rsidRPr="00842EC9">
              <w:rPr>
                <w:rFonts w:ascii="Times New Roman" w:eastAsia="Times New Roman" w:hAnsi="Times New Roman" w:cs="Times New Roman"/>
                <w:color w:val="000000" w:themeColor="text1"/>
              </w:rPr>
              <w:tab/>
              <w:t>Medicininė pagalba užsienyje komandiruočių metu – apdrausta medicininė pagalba darbuotojui, esant užsienyje.</w:t>
            </w:r>
          </w:p>
          <w:p w14:paraId="4DF0D722" w14:textId="662389BF" w:rsidR="00DC2605" w:rsidRPr="006F4A6B"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w:t>
            </w:r>
            <w:r w:rsidRPr="00842EC9">
              <w:rPr>
                <w:rFonts w:ascii="Times New Roman" w:eastAsia="Times New Roman" w:hAnsi="Times New Roman" w:cs="Times New Roman"/>
                <w:color w:val="000000" w:themeColor="text1"/>
              </w:rPr>
              <w:tab/>
              <w:t>Kita (tiekėjas privalo nurodyti ir pagrįsti, kaip ši paslauga prisideda prie darbuotojų sveikatos gerovės).</w:t>
            </w:r>
          </w:p>
        </w:tc>
      </w:tr>
      <w:tr w:rsidR="00DC2605" w:rsidRPr="006F4A6B" w14:paraId="7FB051BD"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5E87080"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lastRenderedPageBreak/>
              <w:t>Jei tiekėjas siūlo bent 4 iš šių papildomų sveikatos priežiūros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41309426"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w:t>
            </w:r>
          </w:p>
        </w:tc>
      </w:tr>
      <w:tr w:rsidR="00DC2605" w:rsidRPr="006F4A6B" w14:paraId="5035373E"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2A3CBAFE"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3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76DE7B83"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DC2605" w:rsidRPr="006F4A6B" w14:paraId="218D6635"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249519AB"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2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07068E4A"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r>
      <w:tr w:rsidR="00DC2605" w:rsidRPr="006F4A6B" w14:paraId="2E4C6D37"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896B102"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1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58116494"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,5</w:t>
            </w:r>
          </w:p>
        </w:tc>
      </w:tr>
      <w:tr w:rsidR="00DC2605" w:rsidRPr="006F4A6B" w14:paraId="310ABD47"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5069C97"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papildomų sveikatos garantijų nėra.</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29B21CE1"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p>
        </w:tc>
      </w:tr>
      <w:tr w:rsidR="00DC2605" w:rsidRPr="006F4A6B" w14:paraId="53494EAE"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923" w:type="dxa"/>
            <w:gridSpan w:val="3"/>
            <w:tcBorders>
              <w:top w:val="single" w:sz="8" w:space="0" w:color="000000" w:themeColor="text1"/>
              <w:left w:val="single" w:sz="4" w:space="0" w:color="auto"/>
              <w:bottom w:val="single" w:sz="8" w:space="0" w:color="000000" w:themeColor="text1"/>
              <w:right w:val="single" w:sz="8" w:space="0" w:color="000000" w:themeColor="text1"/>
            </w:tcBorders>
            <w:shd w:val="clear" w:color="auto" w:fill="FFF2CC" w:themeFill="accent4" w:themeFillTint="33"/>
            <w:tcMar>
              <w:top w:w="0" w:type="dxa"/>
              <w:left w:w="108" w:type="dxa"/>
              <w:bottom w:w="0" w:type="dxa"/>
              <w:right w:w="108" w:type="dxa"/>
            </w:tcMar>
          </w:tcPr>
          <w:p w14:paraId="2EE90186" w14:textId="77777777" w:rsidR="007F1534" w:rsidRDefault="00DC2605" w:rsidP="007F1534">
            <w:pPr>
              <w:spacing w:line="240" w:lineRule="auto"/>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b/>
                <w:bCs/>
                <w:i/>
                <w:iCs/>
                <w:color w:val="000000" w:themeColor="text1"/>
              </w:rPr>
              <w:t>Pastabos:</w:t>
            </w:r>
          </w:p>
          <w:p w14:paraId="618C0283" w14:textId="22A4FF75" w:rsidR="00DC2605" w:rsidRPr="007F1534" w:rsidRDefault="00DC2605" w:rsidP="007F1534">
            <w:pPr>
              <w:spacing w:line="240" w:lineRule="auto"/>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i/>
                <w:iCs/>
                <w:color w:val="000000" w:themeColor="text1"/>
              </w:rPr>
              <w:t>Tiekėjai privalo pateikti įrodymus – patvirtintą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r w:rsidR="00DC2605" w:rsidRPr="006F4A6B" w14:paraId="68E2B86D"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923" w:type="dxa"/>
            <w:gridSpan w:val="3"/>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tcPr>
          <w:p w14:paraId="3E5C430D"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Šeimos ir darbo įsipareigojimų derinimo priemonės</w:t>
            </w:r>
          </w:p>
          <w:p w14:paraId="4D906E76" w14:textId="77777777" w:rsidR="00245BE0" w:rsidRPr="006F4A6B" w:rsidRDefault="00245BE0" w:rsidP="00245BE0">
            <w:pPr>
              <w:rPr>
                <w:rFonts w:ascii="Times New Roman" w:eastAsia="Times New Roman" w:hAnsi="Times New Roman" w:cs="Times New Roman"/>
                <w:color w:val="000000" w:themeColor="text1"/>
              </w:rPr>
            </w:pPr>
            <w:r w:rsidRPr="00A1462B">
              <w:rPr>
                <w:rFonts w:ascii="Times New Roman" w:eastAsia="Times New Roman" w:hAnsi="Times New Roman" w:cs="Times New Roman"/>
                <w:b/>
                <w:bCs/>
                <w:color w:val="000000" w:themeColor="text1"/>
              </w:rPr>
              <w:t>Tikslas:</w:t>
            </w:r>
            <w:r w:rsidRPr="006F4A6B">
              <w:rPr>
                <w:rFonts w:ascii="Times New Roman" w:eastAsia="Times New Roman" w:hAnsi="Times New Roman" w:cs="Times New Roman"/>
                <w:color w:val="000000" w:themeColor="text1"/>
              </w:rPr>
              <w:t xml:space="preserve"> skatinti tiekėjus siūlyti papildomas gerovės programas darbuotojams, kad būtų mažinamas perdegimo ir streso lygis bei didinama darbo efektyvumo kokybė.</w:t>
            </w:r>
          </w:p>
          <w:p w14:paraId="38EA8633" w14:textId="77777777" w:rsidR="00245BE0" w:rsidRPr="006F4A6B" w:rsidRDefault="00245BE0" w:rsidP="00245BE0">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Siūlomos papildomos naudos:</w:t>
            </w:r>
          </w:p>
          <w:p w14:paraId="182B2A7F" w14:textId="77777777" w:rsidR="00245BE0" w:rsidRPr="006F4A6B" w:rsidRDefault="00245BE0" w:rsidP="00245BE0">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Papildomas atostogas - bent 2 papildomos dienos per metus virš valstybės nustatytų minimalių atostogų.</w:t>
            </w:r>
          </w:p>
          <w:p w14:paraId="4B0A070E" w14:textId="77777777" w:rsidR="00245BE0" w:rsidRPr="006F4A6B" w:rsidRDefault="00245BE0" w:rsidP="00245BE0">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Lankstų darbo grafiką, lanksti darbo pradžia ir pabaiga – leidžia darbuotojams pradėti ir baigti darbą skirtingu laiku, pritaikant jų gyvenimo ritmui. Lankstus darbo grafikas tai nėra galimybė dirbti nuotoliu, </w:t>
            </w:r>
            <w:proofErr w:type="spellStart"/>
            <w:r w:rsidRPr="006F4A6B">
              <w:rPr>
                <w:rFonts w:ascii="Times New Roman" w:eastAsia="Times New Roman" w:hAnsi="Times New Roman" w:cs="Times New Roman"/>
                <w:color w:val="000000" w:themeColor="text1"/>
              </w:rPr>
              <w:t>t.y</w:t>
            </w:r>
            <w:proofErr w:type="spellEnd"/>
            <w:r w:rsidRPr="006F4A6B">
              <w:rPr>
                <w:rFonts w:ascii="Times New Roman" w:eastAsia="Times New Roman" w:hAnsi="Times New Roman" w:cs="Times New Roman"/>
                <w:color w:val="000000" w:themeColor="text1"/>
              </w:rPr>
              <w:t>. galimybė pradėti sau patogiu laiku ir atitinkamai pabaigti patogiu laiku, o darbe būti nurodytomis valandomis, kurios nėra lanksčios, pvz. 9-16 val.</w:t>
            </w:r>
          </w:p>
          <w:p w14:paraId="5ABD7169" w14:textId="77777777" w:rsidR="00245BE0" w:rsidRPr="006F4A6B" w:rsidRDefault="00245BE0" w:rsidP="00245BE0">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Nuotolinis darbas - galimybė pasirinkti dirbti nuotoliniu ar hibridiniu būdu, kai toks būdas nėra privalomas suteikti pagal teisės aktus.</w:t>
            </w:r>
          </w:p>
          <w:p w14:paraId="30B4B45E" w14:textId="77777777" w:rsidR="00245BE0" w:rsidRPr="006F4A6B" w:rsidRDefault="00245BE0" w:rsidP="00245BE0">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dienos sveikatai („</w:t>
            </w:r>
            <w:proofErr w:type="spellStart"/>
            <w:r w:rsidRPr="006F4A6B">
              <w:rPr>
                <w:rFonts w:ascii="Times New Roman" w:eastAsia="Times New Roman" w:hAnsi="Times New Roman" w:cs="Times New Roman"/>
                <w:color w:val="000000" w:themeColor="text1"/>
              </w:rPr>
              <w:t>Wellness</w:t>
            </w:r>
            <w:proofErr w:type="spellEnd"/>
            <w:r w:rsidRPr="006F4A6B">
              <w:rPr>
                <w:rFonts w:ascii="Times New Roman" w:eastAsia="Times New Roman" w:hAnsi="Times New Roman" w:cs="Times New Roman"/>
                <w:color w:val="000000" w:themeColor="text1"/>
              </w:rPr>
              <w:t xml:space="preserve"> </w:t>
            </w:r>
            <w:proofErr w:type="spellStart"/>
            <w:r w:rsidRPr="006F4A6B">
              <w:rPr>
                <w:rFonts w:ascii="Times New Roman" w:eastAsia="Times New Roman" w:hAnsi="Times New Roman" w:cs="Times New Roman"/>
                <w:color w:val="000000" w:themeColor="text1"/>
              </w:rPr>
              <w:t>Days</w:t>
            </w:r>
            <w:proofErr w:type="spellEnd"/>
            <w:r w:rsidRPr="006F4A6B">
              <w:rPr>
                <w:rFonts w:ascii="Times New Roman" w:eastAsia="Times New Roman" w:hAnsi="Times New Roman" w:cs="Times New Roman"/>
                <w:color w:val="000000" w:themeColor="text1"/>
              </w:rPr>
              <w:t>“) Papildomos laisvos arba perdegimo prevencijai – Tiekėjas suteikia darbuotojams bent dvi papildomas apmokamas laisvas dienas per metus, skirtas sveikatos ir gerovės palaikymui.</w:t>
            </w:r>
          </w:p>
          <w:p w14:paraId="1F785138" w14:textId="77777777" w:rsidR="00245BE0" w:rsidRPr="006F4A6B" w:rsidRDefault="00245BE0" w:rsidP="00245BE0">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Subsidijuojamos vaikų priežiūros paslaugos darbuotojams, turintiems mažamečius vaikus.</w:t>
            </w:r>
          </w:p>
          <w:p w14:paraId="680026F0" w14:textId="65D0875D" w:rsidR="00DC2605" w:rsidRPr="006F4A6B" w:rsidRDefault="00245BE0" w:rsidP="00245BE0">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lastRenderedPageBreak/>
              <w:t>Kita (tiekėjas privalo nurodyti ir pagrįsti, kaip ši nauda prisideda prie darbuotojų skatinimo).</w:t>
            </w:r>
          </w:p>
        </w:tc>
      </w:tr>
      <w:tr w:rsidR="00DC2605" w:rsidRPr="006F4A6B" w14:paraId="33AB037A"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5CCA155F"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lastRenderedPageBreak/>
              <w:t>Jei tiekėjas siūlo bent 4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4FA2CD4E"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DC2605" w:rsidRPr="006F4A6B" w14:paraId="3A47B44A"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2B12681"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3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211EEBC5"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r>
      <w:tr w:rsidR="00DC2605" w:rsidRPr="006F4A6B" w14:paraId="18CEE869"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6BDC5EE9"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2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0031FD4B"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0,5</w:t>
            </w:r>
          </w:p>
        </w:tc>
      </w:tr>
      <w:tr w:rsidR="00DC2605" w:rsidRPr="006F4A6B" w14:paraId="145F9B2E"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54B6C688"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1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02EB3512"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0,3</w:t>
            </w:r>
          </w:p>
        </w:tc>
      </w:tr>
      <w:tr w:rsidR="00DC2605" w:rsidRPr="006F4A6B" w14:paraId="492B96F0"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32D0EA90"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papildomų naudų nenumatyta.</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13C35F4C"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p>
        </w:tc>
      </w:tr>
      <w:tr w:rsidR="00DC2605" w:rsidRPr="00A1462B" w14:paraId="52054583"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923" w:type="dxa"/>
            <w:gridSpan w:val="3"/>
            <w:tcBorders>
              <w:top w:val="single" w:sz="8" w:space="0" w:color="000000" w:themeColor="text1"/>
              <w:left w:val="single" w:sz="4" w:space="0" w:color="auto"/>
              <w:bottom w:val="single" w:sz="8" w:space="0" w:color="000000" w:themeColor="text1"/>
              <w:right w:val="single" w:sz="8" w:space="0" w:color="000000" w:themeColor="text1"/>
            </w:tcBorders>
            <w:shd w:val="clear" w:color="auto" w:fill="FFF2CC" w:themeFill="accent4" w:themeFillTint="33"/>
            <w:tcMar>
              <w:top w:w="0" w:type="dxa"/>
              <w:left w:w="108" w:type="dxa"/>
              <w:bottom w:w="0" w:type="dxa"/>
              <w:right w:w="108" w:type="dxa"/>
            </w:tcMar>
          </w:tcPr>
          <w:p w14:paraId="0270F3A7" w14:textId="77777777" w:rsidR="007F1534" w:rsidRDefault="00DC2605" w:rsidP="007F1534">
            <w:pPr>
              <w:spacing w:line="240" w:lineRule="auto"/>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b/>
                <w:bCs/>
                <w:i/>
                <w:iCs/>
                <w:color w:val="000000" w:themeColor="text1"/>
              </w:rPr>
              <w:t>Pastabos:</w:t>
            </w:r>
          </w:p>
          <w:p w14:paraId="46AF66BD" w14:textId="264D66E4" w:rsidR="00DC2605" w:rsidRPr="007F1534" w:rsidRDefault="00DC2605" w:rsidP="007F1534">
            <w:pPr>
              <w:spacing w:line="240" w:lineRule="auto"/>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i/>
                <w:iCs/>
                <w:color w:val="000000" w:themeColor="text1"/>
              </w:rPr>
              <w:t>Tiekėjai turi pateikti oficialią įmonės darbo organizavimo politiką arba sutartinius įsipareigojimus, nurodant taikomas atostogų ir darbo lankstumo priemones, suteikiamų papildomų atostogų dienų skaičių, lankstaus darbo grafiko sąlygas bei pateikiant tai patvirtinančius dokumentus (pvz., vidaus taisykles, darbo sutarties nuostatas) arba kitus lygiaverčius įrodymus.</w:t>
            </w:r>
          </w:p>
        </w:tc>
      </w:tr>
    </w:tbl>
    <w:p w14:paraId="363485C9" w14:textId="668E70F9" w:rsidR="003702F7" w:rsidRDefault="003702F7" w:rsidP="007F1534">
      <w:pPr>
        <w:spacing w:after="0" w:line="240" w:lineRule="auto"/>
        <w:jc w:val="both"/>
        <w:rPr>
          <w:rFonts w:ascii="Calibri" w:eastAsia="Times New Roman" w:hAnsi="Calibri" w:cs="Calibri"/>
          <w:bCs/>
          <w:sz w:val="20"/>
          <w:szCs w:val="20"/>
          <w:lang w:eastAsia="en-US"/>
        </w:rPr>
      </w:pPr>
    </w:p>
    <w:sectPr w:rsidR="003702F7">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58999" w14:textId="77777777" w:rsidR="002A0A6D" w:rsidRDefault="002A0A6D" w:rsidP="00650198">
      <w:pPr>
        <w:spacing w:after="0" w:line="240" w:lineRule="auto"/>
      </w:pPr>
      <w:r>
        <w:separator/>
      </w:r>
    </w:p>
  </w:endnote>
  <w:endnote w:type="continuationSeparator" w:id="0">
    <w:p w14:paraId="2C59DD1D" w14:textId="77777777" w:rsidR="002A0A6D" w:rsidRDefault="002A0A6D"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BD888" w14:textId="77777777" w:rsidR="002A0A6D" w:rsidRDefault="002A0A6D" w:rsidP="00650198">
      <w:pPr>
        <w:spacing w:after="0" w:line="240" w:lineRule="auto"/>
      </w:pPr>
      <w:r>
        <w:separator/>
      </w:r>
    </w:p>
  </w:footnote>
  <w:footnote w:type="continuationSeparator" w:id="0">
    <w:p w14:paraId="26B0231C" w14:textId="77777777" w:rsidR="002A0A6D" w:rsidRDefault="002A0A6D"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E7AC1" w14:textId="77777777" w:rsidR="005F798C" w:rsidRDefault="005F798C" w:rsidP="005F798C">
    <w:pPr>
      <w:pStyle w:val="Header"/>
      <w:tabs>
        <w:tab w:val="left" w:pos="6516"/>
      </w:tabs>
    </w:pPr>
    <w:r>
      <w:rPr>
        <w:noProof/>
      </w:rPr>
      <w:drawing>
        <wp:anchor distT="0" distB="0" distL="114300" distR="114300" simplePos="0" relativeHeight="251660288" behindDoc="0" locked="0" layoutInCell="1" allowOverlap="1" wp14:anchorId="1768097E" wp14:editId="0D40F647">
          <wp:simplePos x="0" y="0"/>
          <wp:positionH relativeFrom="column">
            <wp:posOffset>4084320</wp:posOffset>
          </wp:positionH>
          <wp:positionV relativeFrom="paragraph">
            <wp:posOffset>-38100</wp:posOffset>
          </wp:positionV>
          <wp:extent cx="1258023" cy="659509"/>
          <wp:effectExtent l="0" t="0" r="0" b="0"/>
          <wp:wrapNone/>
          <wp:docPr id="4830186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1034AA8F" wp14:editId="4F7FDC3B">
          <wp:simplePos x="0" y="0"/>
          <wp:positionH relativeFrom="column">
            <wp:posOffset>929640</wp:posOffset>
          </wp:positionH>
          <wp:positionV relativeFrom="paragraph">
            <wp:posOffset>7620</wp:posOffset>
          </wp:positionV>
          <wp:extent cx="2576188" cy="541000"/>
          <wp:effectExtent l="0" t="0" r="0" b="0"/>
          <wp:wrapNone/>
          <wp:docPr id="1666503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2">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E41858">
      <w:rPr>
        <w:noProof/>
        <w:sz w:val="28"/>
        <w:szCs w:val="28"/>
      </w:rPr>
      <w:drawing>
        <wp:inline distT="0" distB="0" distL="0" distR="0" wp14:anchorId="7730AAAF" wp14:editId="2110E0F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tab/>
    </w:r>
  </w:p>
  <w:p w14:paraId="5B68E60E" w14:textId="77777777" w:rsidR="005F798C" w:rsidRDefault="00300A83" w:rsidP="00300A83">
    <w:pPr>
      <w:pStyle w:val="Header"/>
    </w:pPr>
    <w:r>
      <w:t xml:space="preserve">                                                                    </w:t>
    </w:r>
  </w:p>
  <w:p w14:paraId="7CD9860B" w14:textId="77777777" w:rsidR="005F798C" w:rsidRDefault="005F798C" w:rsidP="00300A83">
    <w:pPr>
      <w:pStyle w:val="Header"/>
    </w:pPr>
  </w:p>
  <w:p w14:paraId="3FCB9133" w14:textId="624E9C92" w:rsidR="00650198" w:rsidRDefault="00650198" w:rsidP="005F798C">
    <w:pPr>
      <w:pStyle w:val="Header"/>
      <w:jc w:val="right"/>
    </w:pPr>
    <w:r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BF73DF"/>
    <w:multiLevelType w:val="hybridMultilevel"/>
    <w:tmpl w:val="EB6E90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3"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8"/>
  </w:num>
  <w:num w:numId="3" w16cid:durableId="741755952">
    <w:abstractNumId w:val="17"/>
  </w:num>
  <w:num w:numId="4" w16cid:durableId="776757151">
    <w:abstractNumId w:val="6"/>
  </w:num>
  <w:num w:numId="5" w16cid:durableId="1173881695">
    <w:abstractNumId w:val="0"/>
  </w:num>
  <w:num w:numId="6" w16cid:durableId="712971533">
    <w:abstractNumId w:val="12"/>
  </w:num>
  <w:num w:numId="7" w16cid:durableId="894584345">
    <w:abstractNumId w:val="15"/>
  </w:num>
  <w:num w:numId="8" w16cid:durableId="707528284">
    <w:abstractNumId w:val="16"/>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3"/>
  </w:num>
  <w:num w:numId="15" w16cid:durableId="641348400">
    <w:abstractNumId w:val="14"/>
  </w:num>
  <w:num w:numId="16" w16cid:durableId="1516991123">
    <w:abstractNumId w:val="10"/>
  </w:num>
  <w:num w:numId="17" w16cid:durableId="1038507439">
    <w:abstractNumId w:val="11"/>
  </w:num>
  <w:num w:numId="18" w16cid:durableId="4709025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00187"/>
    <w:rsid w:val="00013968"/>
    <w:rsid w:val="00015A5E"/>
    <w:rsid w:val="0002075E"/>
    <w:rsid w:val="00030BD3"/>
    <w:rsid w:val="0003232B"/>
    <w:rsid w:val="00050CDD"/>
    <w:rsid w:val="000553F4"/>
    <w:rsid w:val="00057F67"/>
    <w:rsid w:val="00063ED6"/>
    <w:rsid w:val="00065F7A"/>
    <w:rsid w:val="0007612D"/>
    <w:rsid w:val="000A2075"/>
    <w:rsid w:val="000A5406"/>
    <w:rsid w:val="000B0FB4"/>
    <w:rsid w:val="000C71F5"/>
    <w:rsid w:val="000D241B"/>
    <w:rsid w:val="000D57CE"/>
    <w:rsid w:val="000D76AA"/>
    <w:rsid w:val="000F2F86"/>
    <w:rsid w:val="0010694F"/>
    <w:rsid w:val="00107358"/>
    <w:rsid w:val="001075F5"/>
    <w:rsid w:val="00112F4E"/>
    <w:rsid w:val="001158F1"/>
    <w:rsid w:val="00115F16"/>
    <w:rsid w:val="00122148"/>
    <w:rsid w:val="00122492"/>
    <w:rsid w:val="00123C5B"/>
    <w:rsid w:val="0013082B"/>
    <w:rsid w:val="0013370A"/>
    <w:rsid w:val="00136E82"/>
    <w:rsid w:val="0014108F"/>
    <w:rsid w:val="0015266A"/>
    <w:rsid w:val="001D79F3"/>
    <w:rsid w:val="001E6EE1"/>
    <w:rsid w:val="001E7D01"/>
    <w:rsid w:val="00206DF7"/>
    <w:rsid w:val="002357AD"/>
    <w:rsid w:val="0023754C"/>
    <w:rsid w:val="002414D4"/>
    <w:rsid w:val="00245296"/>
    <w:rsid w:val="00245BE0"/>
    <w:rsid w:val="0025494D"/>
    <w:rsid w:val="002625FE"/>
    <w:rsid w:val="0027525B"/>
    <w:rsid w:val="00281665"/>
    <w:rsid w:val="00282250"/>
    <w:rsid w:val="002A0A6D"/>
    <w:rsid w:val="002A5159"/>
    <w:rsid w:val="002A56B9"/>
    <w:rsid w:val="002B4371"/>
    <w:rsid w:val="002C5702"/>
    <w:rsid w:val="002D1DCD"/>
    <w:rsid w:val="002E302B"/>
    <w:rsid w:val="002F059F"/>
    <w:rsid w:val="002F5AB4"/>
    <w:rsid w:val="002F6499"/>
    <w:rsid w:val="00300A83"/>
    <w:rsid w:val="00310E88"/>
    <w:rsid w:val="0031695B"/>
    <w:rsid w:val="00334CF7"/>
    <w:rsid w:val="0033502E"/>
    <w:rsid w:val="00352BB8"/>
    <w:rsid w:val="00367587"/>
    <w:rsid w:val="003702F7"/>
    <w:rsid w:val="0037293D"/>
    <w:rsid w:val="00374AAF"/>
    <w:rsid w:val="003A2F2E"/>
    <w:rsid w:val="003B328A"/>
    <w:rsid w:val="003B4F0A"/>
    <w:rsid w:val="003C65F8"/>
    <w:rsid w:val="003C693D"/>
    <w:rsid w:val="003C7C64"/>
    <w:rsid w:val="003C7DBC"/>
    <w:rsid w:val="003D1B61"/>
    <w:rsid w:val="003D5B48"/>
    <w:rsid w:val="003E0269"/>
    <w:rsid w:val="003E10E8"/>
    <w:rsid w:val="003E49CE"/>
    <w:rsid w:val="003E5509"/>
    <w:rsid w:val="004068A0"/>
    <w:rsid w:val="00411845"/>
    <w:rsid w:val="0042252D"/>
    <w:rsid w:val="00424439"/>
    <w:rsid w:val="00435AE1"/>
    <w:rsid w:val="004714A3"/>
    <w:rsid w:val="00471602"/>
    <w:rsid w:val="00471B37"/>
    <w:rsid w:val="0047210B"/>
    <w:rsid w:val="0047256B"/>
    <w:rsid w:val="00472FB8"/>
    <w:rsid w:val="00475498"/>
    <w:rsid w:val="0048769E"/>
    <w:rsid w:val="004D00E6"/>
    <w:rsid w:val="004D4A36"/>
    <w:rsid w:val="004F0BBD"/>
    <w:rsid w:val="004F567E"/>
    <w:rsid w:val="005017F7"/>
    <w:rsid w:val="00522968"/>
    <w:rsid w:val="005365E9"/>
    <w:rsid w:val="0054007E"/>
    <w:rsid w:val="005604FC"/>
    <w:rsid w:val="00560DCE"/>
    <w:rsid w:val="00562559"/>
    <w:rsid w:val="00566718"/>
    <w:rsid w:val="00574A3B"/>
    <w:rsid w:val="00574D69"/>
    <w:rsid w:val="00582505"/>
    <w:rsid w:val="00590B73"/>
    <w:rsid w:val="00594E27"/>
    <w:rsid w:val="0059555B"/>
    <w:rsid w:val="005B046F"/>
    <w:rsid w:val="005B51C6"/>
    <w:rsid w:val="005C681C"/>
    <w:rsid w:val="005D258E"/>
    <w:rsid w:val="005F2105"/>
    <w:rsid w:val="005F309A"/>
    <w:rsid w:val="005F437C"/>
    <w:rsid w:val="005F798C"/>
    <w:rsid w:val="00604034"/>
    <w:rsid w:val="006054E9"/>
    <w:rsid w:val="006228EA"/>
    <w:rsid w:val="00622FA5"/>
    <w:rsid w:val="00625145"/>
    <w:rsid w:val="00634F6E"/>
    <w:rsid w:val="00645745"/>
    <w:rsid w:val="00650198"/>
    <w:rsid w:val="0065052B"/>
    <w:rsid w:val="006606CD"/>
    <w:rsid w:val="0066121C"/>
    <w:rsid w:val="00664AAC"/>
    <w:rsid w:val="00664CCC"/>
    <w:rsid w:val="006714BF"/>
    <w:rsid w:val="00671D3A"/>
    <w:rsid w:val="00676B0F"/>
    <w:rsid w:val="00683537"/>
    <w:rsid w:val="00690D9F"/>
    <w:rsid w:val="006A49EE"/>
    <w:rsid w:val="006B6A4A"/>
    <w:rsid w:val="006C4688"/>
    <w:rsid w:val="006C6A0F"/>
    <w:rsid w:val="006D3C83"/>
    <w:rsid w:val="006D6281"/>
    <w:rsid w:val="006E5ECA"/>
    <w:rsid w:val="006F5D07"/>
    <w:rsid w:val="006F6D2F"/>
    <w:rsid w:val="00715814"/>
    <w:rsid w:val="00723E2C"/>
    <w:rsid w:val="0072777E"/>
    <w:rsid w:val="00736B7A"/>
    <w:rsid w:val="007440C9"/>
    <w:rsid w:val="00780F83"/>
    <w:rsid w:val="007A15C3"/>
    <w:rsid w:val="007B173F"/>
    <w:rsid w:val="007D0A05"/>
    <w:rsid w:val="007E2B1D"/>
    <w:rsid w:val="007E54BB"/>
    <w:rsid w:val="007E606A"/>
    <w:rsid w:val="007F1534"/>
    <w:rsid w:val="007F7A7D"/>
    <w:rsid w:val="00803639"/>
    <w:rsid w:val="00807308"/>
    <w:rsid w:val="008360B2"/>
    <w:rsid w:val="00837DE7"/>
    <w:rsid w:val="00842EC9"/>
    <w:rsid w:val="0084501A"/>
    <w:rsid w:val="00854B78"/>
    <w:rsid w:val="00860580"/>
    <w:rsid w:val="008614FD"/>
    <w:rsid w:val="008901F7"/>
    <w:rsid w:val="008C7B57"/>
    <w:rsid w:val="008D46B6"/>
    <w:rsid w:val="008E0C68"/>
    <w:rsid w:val="008F33BD"/>
    <w:rsid w:val="00911C84"/>
    <w:rsid w:val="00913050"/>
    <w:rsid w:val="00922BF7"/>
    <w:rsid w:val="009352CD"/>
    <w:rsid w:val="0093770B"/>
    <w:rsid w:val="009476CB"/>
    <w:rsid w:val="00947898"/>
    <w:rsid w:val="00962027"/>
    <w:rsid w:val="00971E0C"/>
    <w:rsid w:val="00982633"/>
    <w:rsid w:val="00985552"/>
    <w:rsid w:val="009A18F0"/>
    <w:rsid w:val="009A23FF"/>
    <w:rsid w:val="009A3B28"/>
    <w:rsid w:val="009B40F8"/>
    <w:rsid w:val="009D1880"/>
    <w:rsid w:val="009D5F54"/>
    <w:rsid w:val="009F114E"/>
    <w:rsid w:val="009F14C7"/>
    <w:rsid w:val="00A0483A"/>
    <w:rsid w:val="00A05A52"/>
    <w:rsid w:val="00A06E04"/>
    <w:rsid w:val="00A1247B"/>
    <w:rsid w:val="00A16AA5"/>
    <w:rsid w:val="00A20809"/>
    <w:rsid w:val="00A23C63"/>
    <w:rsid w:val="00A24692"/>
    <w:rsid w:val="00A25B7E"/>
    <w:rsid w:val="00A26F71"/>
    <w:rsid w:val="00A278AC"/>
    <w:rsid w:val="00A30D43"/>
    <w:rsid w:val="00A40A9D"/>
    <w:rsid w:val="00A61913"/>
    <w:rsid w:val="00A62B90"/>
    <w:rsid w:val="00A6576D"/>
    <w:rsid w:val="00A71EE8"/>
    <w:rsid w:val="00A83958"/>
    <w:rsid w:val="00A90514"/>
    <w:rsid w:val="00AA1218"/>
    <w:rsid w:val="00AA185A"/>
    <w:rsid w:val="00AA4FD6"/>
    <w:rsid w:val="00AB0463"/>
    <w:rsid w:val="00AB1EC5"/>
    <w:rsid w:val="00AB41B2"/>
    <w:rsid w:val="00B57DA0"/>
    <w:rsid w:val="00B6141F"/>
    <w:rsid w:val="00B61A13"/>
    <w:rsid w:val="00B84A7A"/>
    <w:rsid w:val="00B95FAC"/>
    <w:rsid w:val="00BA1C2C"/>
    <w:rsid w:val="00BA3035"/>
    <w:rsid w:val="00BA40E9"/>
    <w:rsid w:val="00BA6745"/>
    <w:rsid w:val="00BA678E"/>
    <w:rsid w:val="00BA6C79"/>
    <w:rsid w:val="00BD462D"/>
    <w:rsid w:val="00BD4C21"/>
    <w:rsid w:val="00BE154B"/>
    <w:rsid w:val="00BE1B40"/>
    <w:rsid w:val="00BE37CD"/>
    <w:rsid w:val="00BE3D95"/>
    <w:rsid w:val="00BF4285"/>
    <w:rsid w:val="00BF58F7"/>
    <w:rsid w:val="00C007A6"/>
    <w:rsid w:val="00C12083"/>
    <w:rsid w:val="00C142DB"/>
    <w:rsid w:val="00C1538B"/>
    <w:rsid w:val="00C229B3"/>
    <w:rsid w:val="00C31F3D"/>
    <w:rsid w:val="00C42775"/>
    <w:rsid w:val="00C45171"/>
    <w:rsid w:val="00C54432"/>
    <w:rsid w:val="00C72983"/>
    <w:rsid w:val="00C74383"/>
    <w:rsid w:val="00C834A0"/>
    <w:rsid w:val="00C87E32"/>
    <w:rsid w:val="00C9543D"/>
    <w:rsid w:val="00CA0C41"/>
    <w:rsid w:val="00CA6651"/>
    <w:rsid w:val="00CA79BA"/>
    <w:rsid w:val="00CB0957"/>
    <w:rsid w:val="00CB5142"/>
    <w:rsid w:val="00CC107F"/>
    <w:rsid w:val="00CC13CF"/>
    <w:rsid w:val="00CC260E"/>
    <w:rsid w:val="00CD7142"/>
    <w:rsid w:val="00CE11D7"/>
    <w:rsid w:val="00CE15FA"/>
    <w:rsid w:val="00CE5DE2"/>
    <w:rsid w:val="00CF5744"/>
    <w:rsid w:val="00D03979"/>
    <w:rsid w:val="00D174EC"/>
    <w:rsid w:val="00D25BA7"/>
    <w:rsid w:val="00D338BB"/>
    <w:rsid w:val="00D559AE"/>
    <w:rsid w:val="00D679E2"/>
    <w:rsid w:val="00D72137"/>
    <w:rsid w:val="00D72E2E"/>
    <w:rsid w:val="00D85FCB"/>
    <w:rsid w:val="00D923BE"/>
    <w:rsid w:val="00DB13D6"/>
    <w:rsid w:val="00DB1620"/>
    <w:rsid w:val="00DC1F3D"/>
    <w:rsid w:val="00DC2605"/>
    <w:rsid w:val="00DD1906"/>
    <w:rsid w:val="00DD5811"/>
    <w:rsid w:val="00DE61A0"/>
    <w:rsid w:val="00DF0ECD"/>
    <w:rsid w:val="00DF4A81"/>
    <w:rsid w:val="00DF566B"/>
    <w:rsid w:val="00E23592"/>
    <w:rsid w:val="00E2562D"/>
    <w:rsid w:val="00E317F4"/>
    <w:rsid w:val="00E34A95"/>
    <w:rsid w:val="00E408EC"/>
    <w:rsid w:val="00E44874"/>
    <w:rsid w:val="00E461F4"/>
    <w:rsid w:val="00E466AF"/>
    <w:rsid w:val="00E552D0"/>
    <w:rsid w:val="00E631C6"/>
    <w:rsid w:val="00E70BB4"/>
    <w:rsid w:val="00E7184C"/>
    <w:rsid w:val="00E7251B"/>
    <w:rsid w:val="00E755B9"/>
    <w:rsid w:val="00E8147D"/>
    <w:rsid w:val="00E83F6E"/>
    <w:rsid w:val="00E9207F"/>
    <w:rsid w:val="00EC2F90"/>
    <w:rsid w:val="00EC7DED"/>
    <w:rsid w:val="00ED7D11"/>
    <w:rsid w:val="00ED7EE6"/>
    <w:rsid w:val="00EE00F7"/>
    <w:rsid w:val="00EE7275"/>
    <w:rsid w:val="00EF2502"/>
    <w:rsid w:val="00F0165A"/>
    <w:rsid w:val="00F16CD0"/>
    <w:rsid w:val="00F2794C"/>
    <w:rsid w:val="00F31FA0"/>
    <w:rsid w:val="00F337AE"/>
    <w:rsid w:val="00F34B77"/>
    <w:rsid w:val="00F36A6D"/>
    <w:rsid w:val="00F4498A"/>
    <w:rsid w:val="00F56C8D"/>
    <w:rsid w:val="00F614DB"/>
    <w:rsid w:val="00F8414D"/>
    <w:rsid w:val="00F868EB"/>
    <w:rsid w:val="00F945F0"/>
    <w:rsid w:val="00FA45D2"/>
    <w:rsid w:val="00FB0A4D"/>
    <w:rsid w:val="00FC6732"/>
    <w:rsid w:val="00FC7300"/>
    <w:rsid w:val="00FD3919"/>
    <w:rsid w:val="00FD6989"/>
    <w:rsid w:val="00FE7AD0"/>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 w:type="paragraph" w:styleId="NoSpacing">
    <w:name w:val="No Spacing"/>
    <w:link w:val="NoSpacingChar"/>
    <w:uiPriority w:val="1"/>
    <w:qFormat/>
    <w:rsid w:val="00A05A5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A05A5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13098981">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1733387582">
      <w:bodyDiv w:val="1"/>
      <w:marLeft w:val="0"/>
      <w:marRight w:val="0"/>
      <w:marTop w:val="0"/>
      <w:marBottom w:val="0"/>
      <w:divBdr>
        <w:top w:val="none" w:sz="0" w:space="0" w:color="auto"/>
        <w:left w:val="none" w:sz="0" w:space="0" w:color="auto"/>
        <w:bottom w:val="none" w:sz="0" w:space="0" w:color="auto"/>
        <w:right w:val="none" w:sz="0" w:space="0" w:color="auto"/>
      </w:divBdr>
    </w:div>
    <w:div w:id="203005779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env_aprasyma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5904D-170C-45CF-B357-01705234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8397</Words>
  <Characters>4787</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86</cp:revision>
  <dcterms:created xsi:type="dcterms:W3CDTF">2025-12-21T12:27:00Z</dcterms:created>
  <dcterms:modified xsi:type="dcterms:W3CDTF">2026-05-26T17:26:00Z</dcterms:modified>
</cp:coreProperties>
</file>